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b/>
          <w:sz w:val="32"/>
          <w:szCs w:val="32"/>
        </w:rPr>
      </w:pPr>
      <w:r>
        <w:rPr>
          <w:b/>
          <w:sz w:val="32"/>
          <w:szCs w:val="32"/>
        </w:rPr>
        <w:t>20</w:t>
      </w:r>
      <w:r>
        <w:rPr>
          <w:rFonts w:hint="eastAsia"/>
          <w:b/>
          <w:sz w:val="32"/>
          <w:szCs w:val="32"/>
          <w:lang w:val="en-US" w:eastAsia="zh-CN"/>
        </w:rPr>
        <w:t>20</w:t>
      </w:r>
      <w:r>
        <w:rPr>
          <w:rFonts w:hint="eastAsia"/>
          <w:b/>
          <w:sz w:val="32"/>
          <w:szCs w:val="32"/>
        </w:rPr>
        <w:t>年园艺学院硕士研究生招生复试方案</w:t>
      </w:r>
    </w:p>
    <w:p>
      <w:pPr>
        <w:widowControl/>
        <w:ind w:firstLine="600" w:firstLineChars="200"/>
        <w:jc w:val="left"/>
        <w:rPr>
          <w:rFonts w:hint="eastAsia" w:ascii="仿宋" w:hAnsi="仿宋" w:eastAsia="仿宋"/>
          <w:sz w:val="30"/>
          <w:szCs w:val="30"/>
          <w:lang w:val="zh-CN"/>
        </w:rPr>
      </w:pPr>
      <w:r>
        <w:rPr>
          <w:rFonts w:hint="eastAsia" w:ascii="仿宋" w:hAnsi="仿宋" w:eastAsia="仿宋"/>
          <w:sz w:val="30"/>
          <w:szCs w:val="30"/>
          <w:lang w:val="zh-CN"/>
        </w:rPr>
        <w:t>根据湘农研[20</w:t>
      </w:r>
      <w:r>
        <w:rPr>
          <w:rFonts w:hint="eastAsia" w:ascii="仿宋" w:hAnsi="仿宋" w:eastAsia="仿宋"/>
          <w:sz w:val="30"/>
          <w:szCs w:val="30"/>
          <w:lang w:val="en-US" w:eastAsia="zh-CN"/>
        </w:rPr>
        <w:t>20</w:t>
      </w:r>
      <w:r>
        <w:rPr>
          <w:rFonts w:hint="eastAsia" w:ascii="仿宋" w:hAnsi="仿宋" w:eastAsia="仿宋"/>
          <w:sz w:val="30"/>
          <w:szCs w:val="30"/>
          <w:lang w:val="zh-CN"/>
        </w:rPr>
        <w:t>]</w:t>
      </w:r>
      <w:r>
        <w:rPr>
          <w:rFonts w:hint="eastAsia" w:ascii="仿宋" w:hAnsi="仿宋" w:eastAsia="仿宋"/>
          <w:sz w:val="30"/>
          <w:szCs w:val="30"/>
          <w:lang w:val="en-US" w:eastAsia="zh-CN"/>
        </w:rPr>
        <w:t>8</w:t>
      </w:r>
      <w:r>
        <w:rPr>
          <w:rFonts w:hint="eastAsia" w:ascii="仿宋" w:hAnsi="仿宋" w:eastAsia="仿宋"/>
          <w:sz w:val="30"/>
          <w:szCs w:val="30"/>
          <w:lang w:val="zh-CN"/>
        </w:rPr>
        <w:t>号文件《关于做好20</w:t>
      </w:r>
      <w:r>
        <w:rPr>
          <w:rFonts w:hint="eastAsia" w:ascii="仿宋" w:hAnsi="仿宋" w:eastAsia="仿宋"/>
          <w:sz w:val="30"/>
          <w:szCs w:val="30"/>
          <w:lang w:val="en-US" w:eastAsia="zh-CN"/>
        </w:rPr>
        <w:t>20</w:t>
      </w:r>
      <w:r>
        <w:rPr>
          <w:rFonts w:hint="eastAsia" w:ascii="仿宋" w:hAnsi="仿宋" w:eastAsia="仿宋"/>
          <w:sz w:val="30"/>
          <w:szCs w:val="30"/>
          <w:lang w:val="zh-CN"/>
        </w:rPr>
        <w:t>年硕士生复试与录取工作的通知》，经院硕士生复试领导小组讨论决定，20</w:t>
      </w:r>
      <w:r>
        <w:rPr>
          <w:rFonts w:hint="eastAsia" w:ascii="仿宋" w:hAnsi="仿宋" w:eastAsia="仿宋"/>
          <w:sz w:val="30"/>
          <w:szCs w:val="30"/>
          <w:lang w:val="en-US" w:eastAsia="zh-CN"/>
        </w:rPr>
        <w:t>20</w:t>
      </w:r>
      <w:r>
        <w:rPr>
          <w:rFonts w:hint="eastAsia" w:ascii="仿宋" w:hAnsi="仿宋" w:eastAsia="仿宋"/>
          <w:sz w:val="30"/>
          <w:szCs w:val="30"/>
          <w:lang w:val="zh-CN"/>
        </w:rPr>
        <w:t>年园艺学院硕士研究生复试与录取工作时间安排如下：</w:t>
      </w:r>
    </w:p>
    <w:p>
      <w:pPr>
        <w:widowControl/>
        <w:ind w:firstLine="600" w:firstLineChars="200"/>
        <w:jc w:val="left"/>
        <w:rPr>
          <w:rFonts w:hint="eastAsia" w:ascii="仿宋" w:hAnsi="仿宋" w:eastAsia="仿宋"/>
          <w:sz w:val="30"/>
          <w:szCs w:val="30"/>
        </w:rPr>
      </w:pPr>
      <w:r>
        <w:rPr>
          <w:rFonts w:hint="eastAsia" w:ascii="仿宋" w:hAnsi="仿宋" w:eastAsia="仿宋"/>
          <w:sz w:val="30"/>
          <w:szCs w:val="30"/>
        </w:rPr>
        <w:t>一、工作原则</w:t>
      </w:r>
    </w:p>
    <w:p>
      <w:pPr>
        <w:widowControl/>
        <w:ind w:firstLine="600" w:firstLineChars="200"/>
        <w:jc w:val="left"/>
        <w:rPr>
          <w:rFonts w:hint="eastAsia" w:ascii="仿宋" w:hAnsi="仿宋" w:eastAsia="仿宋"/>
          <w:sz w:val="30"/>
          <w:szCs w:val="30"/>
        </w:rPr>
      </w:pPr>
      <w:r>
        <w:rPr>
          <w:rFonts w:hint="eastAsia" w:ascii="仿宋" w:hAnsi="仿宋" w:eastAsia="仿宋"/>
          <w:sz w:val="30"/>
          <w:szCs w:val="30"/>
        </w:rPr>
        <w:t>1.坚持科学选拔。积极探索并遵循高层次专业人才选拔规律，采用多样化的考察方式方法，确保生源质量。</w:t>
      </w:r>
    </w:p>
    <w:p>
      <w:pPr>
        <w:widowControl/>
        <w:ind w:firstLine="600" w:firstLineChars="200"/>
        <w:jc w:val="left"/>
        <w:rPr>
          <w:rFonts w:hint="eastAsia" w:ascii="仿宋" w:hAnsi="仿宋" w:eastAsia="仿宋"/>
          <w:sz w:val="30"/>
          <w:szCs w:val="30"/>
        </w:rPr>
      </w:pPr>
      <w:r>
        <w:rPr>
          <w:rFonts w:hint="eastAsia" w:ascii="仿宋" w:hAnsi="仿宋" w:eastAsia="仿宋"/>
          <w:sz w:val="30"/>
          <w:szCs w:val="30"/>
        </w:rPr>
        <w:t>2.坚持公平公正。做到政策透明、程序公正、结果公开、监督机制健全，维护考生的合法权益。</w:t>
      </w:r>
    </w:p>
    <w:p>
      <w:pPr>
        <w:widowControl/>
        <w:ind w:firstLine="600" w:firstLineChars="200"/>
        <w:jc w:val="left"/>
        <w:rPr>
          <w:rFonts w:hint="eastAsia" w:ascii="仿宋" w:hAnsi="仿宋" w:eastAsia="仿宋"/>
          <w:sz w:val="30"/>
          <w:szCs w:val="30"/>
        </w:rPr>
      </w:pPr>
      <w:r>
        <w:rPr>
          <w:rFonts w:hint="eastAsia" w:ascii="仿宋" w:hAnsi="仿宋" w:eastAsia="仿宋"/>
          <w:sz w:val="30"/>
          <w:szCs w:val="30"/>
        </w:rPr>
        <w:t>3.坚持全面考查。在对考生德智体等各方面全面考察基础上，突出对专业素质、实践能力以及创新精神等方面的考核。</w:t>
      </w:r>
    </w:p>
    <w:p>
      <w:pPr>
        <w:widowControl/>
        <w:ind w:firstLine="600" w:firstLineChars="200"/>
        <w:jc w:val="left"/>
        <w:rPr>
          <w:rFonts w:hint="eastAsia" w:ascii="仿宋" w:hAnsi="仿宋" w:eastAsia="仿宋"/>
          <w:sz w:val="30"/>
          <w:szCs w:val="30"/>
        </w:rPr>
      </w:pPr>
      <w:r>
        <w:rPr>
          <w:rFonts w:hint="eastAsia" w:ascii="仿宋" w:hAnsi="仿宋" w:eastAsia="仿宋"/>
          <w:sz w:val="30"/>
          <w:szCs w:val="30"/>
        </w:rPr>
        <w:t>4.坚持客观评价。业务课考核成绩应量化，综合素质考核也应有较明确的等次结果。</w:t>
      </w:r>
    </w:p>
    <w:p>
      <w:pPr>
        <w:widowControl/>
        <w:ind w:firstLine="600" w:firstLineChars="200"/>
        <w:jc w:val="left"/>
        <w:rPr>
          <w:rFonts w:hint="eastAsia" w:ascii="仿宋" w:hAnsi="仿宋" w:eastAsia="仿宋"/>
          <w:sz w:val="30"/>
          <w:szCs w:val="30"/>
          <w:lang w:val="zh-CN"/>
        </w:rPr>
      </w:pPr>
      <w:r>
        <w:rPr>
          <w:rFonts w:hint="eastAsia" w:ascii="仿宋" w:hAnsi="仿宋" w:eastAsia="仿宋"/>
          <w:sz w:val="30"/>
          <w:szCs w:val="30"/>
        </w:rPr>
        <w:t>5.坚持以人为本。维护考生切身利益，增强服务意识，提高管理水平。</w:t>
      </w:r>
    </w:p>
    <w:p>
      <w:pPr>
        <w:widowControl/>
        <w:ind w:firstLine="600" w:firstLineChars="200"/>
        <w:jc w:val="left"/>
        <w:rPr>
          <w:rFonts w:hint="eastAsia" w:ascii="仿宋" w:hAnsi="仿宋" w:eastAsia="仿宋"/>
          <w:sz w:val="30"/>
          <w:szCs w:val="30"/>
          <w:lang w:val="zh-CN"/>
        </w:rPr>
      </w:pPr>
      <w:r>
        <w:rPr>
          <w:rFonts w:hint="eastAsia" w:ascii="仿宋" w:hAnsi="仿宋" w:eastAsia="仿宋"/>
          <w:sz w:val="30"/>
          <w:szCs w:val="30"/>
          <w:lang w:val="zh-CN"/>
        </w:rPr>
        <w:t>二、组织管理机构</w:t>
      </w:r>
    </w:p>
    <w:p>
      <w:pPr>
        <w:widowControl/>
        <w:ind w:firstLine="600" w:firstLineChars="200"/>
        <w:jc w:val="left"/>
        <w:rPr>
          <w:rFonts w:hint="eastAsia" w:ascii="仿宋" w:hAnsi="仿宋" w:eastAsia="仿宋"/>
          <w:sz w:val="30"/>
          <w:szCs w:val="30"/>
          <w:lang w:val="zh-CN"/>
        </w:rPr>
      </w:pPr>
      <w:r>
        <w:rPr>
          <w:rFonts w:hint="eastAsia" w:ascii="仿宋" w:hAnsi="仿宋" w:eastAsia="仿宋"/>
          <w:sz w:val="30"/>
          <w:szCs w:val="30"/>
          <w:lang w:val="zh-CN"/>
        </w:rPr>
        <w:t>复试领导小组</w:t>
      </w:r>
    </w:p>
    <w:p>
      <w:pPr>
        <w:widowControl/>
        <w:ind w:firstLine="600" w:firstLineChars="200"/>
        <w:jc w:val="left"/>
        <w:rPr>
          <w:rFonts w:hint="eastAsia" w:ascii="仿宋" w:hAnsi="仿宋" w:eastAsia="仿宋"/>
          <w:sz w:val="30"/>
          <w:szCs w:val="30"/>
          <w:lang w:val="zh-CN"/>
        </w:rPr>
      </w:pPr>
      <w:r>
        <w:rPr>
          <w:rFonts w:hint="eastAsia" w:ascii="仿宋" w:hAnsi="仿宋" w:eastAsia="仿宋"/>
          <w:sz w:val="30"/>
          <w:szCs w:val="30"/>
          <w:lang w:val="zh-CN"/>
        </w:rPr>
        <w:t>组  长：杨国顺</w:t>
      </w:r>
    </w:p>
    <w:p>
      <w:pPr>
        <w:widowControl/>
        <w:ind w:firstLine="600" w:firstLineChars="200"/>
        <w:jc w:val="left"/>
        <w:rPr>
          <w:rFonts w:hint="eastAsia" w:ascii="仿宋" w:hAnsi="仿宋" w:eastAsia="仿宋"/>
          <w:sz w:val="30"/>
          <w:szCs w:val="30"/>
          <w:lang w:val="zh-CN" w:eastAsia="zh-CN"/>
        </w:rPr>
      </w:pPr>
      <w:r>
        <w:rPr>
          <w:rFonts w:hint="eastAsia" w:ascii="仿宋" w:hAnsi="仿宋" w:eastAsia="仿宋"/>
          <w:sz w:val="30"/>
          <w:szCs w:val="30"/>
          <w:lang w:val="zh-CN"/>
        </w:rPr>
        <w:t>副组长：</w:t>
      </w:r>
      <w:r>
        <w:rPr>
          <w:rFonts w:hint="eastAsia" w:ascii="仿宋" w:hAnsi="仿宋" w:eastAsia="仿宋"/>
          <w:sz w:val="30"/>
          <w:szCs w:val="30"/>
          <w:lang w:val="en-US" w:eastAsia="zh-CN"/>
        </w:rPr>
        <w:t>覃红燕</w:t>
      </w:r>
      <w:r>
        <w:rPr>
          <w:rFonts w:hint="eastAsia" w:ascii="仿宋" w:hAnsi="仿宋" w:eastAsia="仿宋"/>
          <w:sz w:val="30"/>
          <w:szCs w:val="30"/>
          <w:lang w:val="zh-CN"/>
        </w:rPr>
        <w:t xml:space="preserve">  </w:t>
      </w:r>
      <w:r>
        <w:rPr>
          <w:rFonts w:hint="eastAsia" w:ascii="仿宋" w:hAnsi="仿宋" w:eastAsia="仿宋"/>
          <w:sz w:val="30"/>
          <w:szCs w:val="30"/>
          <w:lang w:val="en-US" w:eastAsia="zh-CN"/>
        </w:rPr>
        <w:t>王坤波</w:t>
      </w:r>
      <w:r>
        <w:rPr>
          <w:rFonts w:hint="eastAsia" w:ascii="仿宋" w:hAnsi="仿宋" w:eastAsia="仿宋"/>
          <w:sz w:val="30"/>
          <w:szCs w:val="30"/>
          <w:lang w:val="zh-CN"/>
        </w:rPr>
        <w:t xml:space="preserve">  </w:t>
      </w:r>
      <w:r>
        <w:rPr>
          <w:rFonts w:hint="eastAsia" w:ascii="仿宋" w:hAnsi="仿宋" w:eastAsia="仿宋"/>
          <w:sz w:val="30"/>
          <w:szCs w:val="30"/>
          <w:lang w:val="en-US" w:eastAsia="zh-CN"/>
        </w:rPr>
        <w:t>欧立军</w:t>
      </w:r>
      <w:r>
        <w:rPr>
          <w:rFonts w:hint="eastAsia" w:ascii="仿宋" w:hAnsi="仿宋" w:eastAsia="仿宋"/>
          <w:sz w:val="30"/>
          <w:szCs w:val="30"/>
          <w:lang w:val="zh-CN"/>
        </w:rPr>
        <w:t xml:space="preserve">  </w:t>
      </w:r>
      <w:r>
        <w:rPr>
          <w:rFonts w:hint="eastAsia" w:ascii="仿宋" w:hAnsi="仿宋" w:eastAsia="仿宋"/>
          <w:sz w:val="30"/>
          <w:szCs w:val="30"/>
          <w:lang w:val="en-US" w:eastAsia="zh-CN"/>
        </w:rPr>
        <w:t>曾桦</w:t>
      </w:r>
    </w:p>
    <w:p>
      <w:pPr>
        <w:widowControl/>
        <w:ind w:left="596" w:leftChars="284" w:firstLine="0" w:firstLineChars="0"/>
        <w:jc w:val="left"/>
        <w:rPr>
          <w:rFonts w:hint="eastAsia" w:ascii="仿宋" w:hAnsi="仿宋" w:eastAsia="仿宋"/>
          <w:sz w:val="30"/>
          <w:szCs w:val="30"/>
          <w:lang w:val="zh-CN"/>
        </w:rPr>
      </w:pPr>
      <w:r>
        <w:rPr>
          <w:rFonts w:hint="eastAsia" w:ascii="仿宋" w:hAnsi="仿宋" w:eastAsia="仿宋"/>
          <w:sz w:val="30"/>
          <w:szCs w:val="30"/>
          <w:lang w:val="zh-CN"/>
        </w:rPr>
        <w:t>成  员（按姓氏笔画排序）：</w:t>
      </w:r>
      <w:bookmarkStart w:id="0" w:name="OLE_LINK1"/>
      <w:bookmarkStart w:id="1" w:name="OLE_LINK2"/>
      <w:r>
        <w:rPr>
          <w:rFonts w:hint="eastAsia" w:ascii="仿宋" w:hAnsi="仿宋" w:eastAsia="仿宋"/>
          <w:sz w:val="30"/>
          <w:szCs w:val="30"/>
          <w:lang w:val="zh-CN"/>
        </w:rPr>
        <w:t>王仁才  龙桂友  吕长平  宋</w:t>
      </w:r>
      <w:r>
        <w:rPr>
          <w:rFonts w:hint="eastAsia" w:ascii="仿宋" w:hAnsi="仿宋" w:eastAsia="仿宋"/>
          <w:sz w:val="30"/>
          <w:szCs w:val="30"/>
          <w:lang w:val="en-US" w:eastAsia="zh-CN"/>
        </w:rPr>
        <w:t xml:space="preserve">  </w:t>
      </w:r>
      <w:r>
        <w:rPr>
          <w:rFonts w:hint="eastAsia" w:ascii="仿宋" w:hAnsi="仿宋" w:eastAsia="仿宋"/>
          <w:sz w:val="30"/>
          <w:szCs w:val="30"/>
          <w:lang w:val="zh-CN"/>
        </w:rPr>
        <w:t>勇  谢红旗  傅冬和</w:t>
      </w:r>
    </w:p>
    <w:bookmarkEnd w:id="0"/>
    <w:bookmarkEnd w:id="1"/>
    <w:p>
      <w:pPr>
        <w:widowControl/>
        <w:ind w:firstLine="600" w:firstLineChars="200"/>
        <w:jc w:val="left"/>
        <w:rPr>
          <w:rFonts w:hint="eastAsia" w:ascii="仿宋" w:hAnsi="仿宋" w:eastAsia="仿宋"/>
          <w:sz w:val="30"/>
          <w:szCs w:val="30"/>
        </w:rPr>
      </w:pPr>
      <w:r>
        <w:rPr>
          <w:rFonts w:hint="eastAsia" w:ascii="仿宋" w:hAnsi="仿宋" w:eastAsia="仿宋"/>
          <w:sz w:val="30"/>
          <w:szCs w:val="30"/>
          <w:lang w:val="zh-CN"/>
        </w:rPr>
        <w:t>秘  书：陈淼芳</w:t>
      </w:r>
    </w:p>
    <w:p>
      <w:pPr>
        <w:widowControl/>
        <w:ind w:firstLine="600" w:firstLineChars="200"/>
        <w:jc w:val="left"/>
        <w:rPr>
          <w:rFonts w:hint="eastAsia" w:ascii="仿宋" w:hAnsi="仿宋" w:eastAsia="仿宋"/>
          <w:sz w:val="30"/>
          <w:szCs w:val="30"/>
        </w:rPr>
      </w:pPr>
      <w:r>
        <w:rPr>
          <w:rFonts w:hint="eastAsia" w:ascii="仿宋" w:hAnsi="仿宋" w:eastAsia="仿宋"/>
          <w:sz w:val="30"/>
          <w:szCs w:val="30"/>
        </w:rPr>
        <w:t>三、学院研究生招生工作监督小组</w:t>
      </w:r>
    </w:p>
    <w:p>
      <w:pPr>
        <w:widowControl/>
        <w:ind w:firstLine="600" w:firstLineChars="200"/>
        <w:jc w:val="left"/>
        <w:rPr>
          <w:rFonts w:hint="default" w:ascii="仿宋" w:hAnsi="仿宋" w:eastAsia="仿宋"/>
          <w:sz w:val="30"/>
          <w:szCs w:val="30"/>
          <w:lang w:val="en-US" w:eastAsia="zh-CN"/>
        </w:rPr>
      </w:pPr>
      <w:r>
        <w:rPr>
          <w:rFonts w:hint="eastAsia" w:ascii="仿宋" w:hAnsi="仿宋" w:eastAsia="仿宋"/>
          <w:sz w:val="30"/>
          <w:szCs w:val="30"/>
        </w:rPr>
        <w:t>组  长：</w:t>
      </w:r>
      <w:r>
        <w:rPr>
          <w:rFonts w:hint="eastAsia" w:ascii="仿宋" w:hAnsi="仿宋" w:eastAsia="仿宋"/>
          <w:sz w:val="30"/>
          <w:szCs w:val="30"/>
          <w:lang w:val="en-US" w:eastAsia="zh-CN"/>
        </w:rPr>
        <w:t>覃红燕</w:t>
      </w:r>
    </w:p>
    <w:p>
      <w:pPr>
        <w:widowControl/>
        <w:ind w:firstLine="600" w:firstLineChars="200"/>
        <w:jc w:val="left"/>
        <w:rPr>
          <w:rFonts w:hint="default" w:ascii="仿宋" w:hAnsi="仿宋" w:eastAsia="仿宋"/>
          <w:sz w:val="30"/>
          <w:szCs w:val="30"/>
          <w:lang w:val="en-US" w:eastAsia="zh-CN"/>
        </w:rPr>
      </w:pPr>
      <w:r>
        <w:rPr>
          <w:rFonts w:hint="eastAsia" w:ascii="仿宋" w:hAnsi="仿宋" w:eastAsia="仿宋"/>
          <w:sz w:val="30"/>
          <w:szCs w:val="30"/>
        </w:rPr>
        <w:t>成  员：朱海燕、刘仲华</w:t>
      </w:r>
      <w:r>
        <w:rPr>
          <w:rFonts w:hint="eastAsia" w:ascii="仿宋" w:hAnsi="仿宋" w:eastAsia="仿宋"/>
          <w:sz w:val="30"/>
          <w:szCs w:val="30"/>
          <w:lang w:eastAsia="zh-CN"/>
        </w:rPr>
        <w:t>、</w:t>
      </w:r>
      <w:r>
        <w:rPr>
          <w:rFonts w:hint="eastAsia" w:ascii="仿宋" w:hAnsi="仿宋" w:eastAsia="仿宋"/>
          <w:sz w:val="30"/>
          <w:szCs w:val="30"/>
          <w:lang w:val="en-US" w:eastAsia="zh-CN"/>
        </w:rPr>
        <w:t>朱海燕</w:t>
      </w:r>
    </w:p>
    <w:p>
      <w:pPr>
        <w:widowControl/>
        <w:ind w:firstLine="600" w:firstLineChars="200"/>
        <w:jc w:val="left"/>
        <w:rPr>
          <w:rFonts w:hint="eastAsia" w:ascii="仿宋" w:hAnsi="仿宋" w:eastAsia="仿宋"/>
          <w:sz w:val="30"/>
          <w:szCs w:val="30"/>
        </w:rPr>
      </w:pPr>
      <w:r>
        <w:rPr>
          <w:rFonts w:hint="eastAsia" w:ascii="仿宋" w:hAnsi="仿宋" w:eastAsia="仿宋"/>
          <w:sz w:val="30"/>
          <w:szCs w:val="30"/>
        </w:rPr>
        <w:t>职  责：负责学院复试过程各个环节的监督检查，受理考生的举报、投诉事宜。</w:t>
      </w:r>
    </w:p>
    <w:p>
      <w:pPr>
        <w:widowControl/>
        <w:ind w:firstLine="600" w:firstLineChars="200"/>
        <w:jc w:val="left"/>
        <w:rPr>
          <w:rFonts w:hint="default" w:ascii="仿宋" w:hAnsi="仿宋" w:eastAsia="仿宋"/>
          <w:sz w:val="30"/>
          <w:szCs w:val="30"/>
          <w:lang w:val="en-US" w:eastAsia="zh-CN"/>
        </w:rPr>
      </w:pPr>
      <w:r>
        <w:rPr>
          <w:rFonts w:hint="eastAsia" w:ascii="仿宋" w:hAnsi="仿宋" w:eastAsia="仿宋"/>
          <w:sz w:val="30"/>
          <w:szCs w:val="30"/>
          <w:lang w:val="en-US" w:eastAsia="zh-CN"/>
        </w:rPr>
        <w:t>四、网络远程复试技术保障小组</w:t>
      </w:r>
    </w:p>
    <w:p>
      <w:pPr>
        <w:numPr>
          <w:ilvl w:val="0"/>
          <w:numId w:val="0"/>
        </w:numPr>
        <w:autoSpaceDE w:val="0"/>
        <w:autoSpaceDN w:val="0"/>
        <w:adjustRightInd w:val="0"/>
        <w:spacing w:line="380" w:lineRule="exact"/>
        <w:ind w:firstLine="600" w:firstLineChars="200"/>
        <w:rPr>
          <w:rFonts w:hint="eastAsia" w:ascii="仿宋" w:hAnsi="仿宋" w:eastAsia="仿宋"/>
          <w:sz w:val="30"/>
          <w:szCs w:val="30"/>
          <w:lang w:val="en-US" w:eastAsia="zh-CN"/>
        </w:rPr>
      </w:pPr>
      <w:r>
        <w:rPr>
          <w:rFonts w:hint="eastAsia" w:ascii="仿宋" w:hAnsi="仿宋" w:eastAsia="仿宋"/>
          <w:sz w:val="30"/>
          <w:szCs w:val="30"/>
          <w:lang w:val="en-US" w:eastAsia="zh-CN"/>
        </w:rPr>
        <w:t>由各学位点助手老师担任。</w:t>
      </w:r>
      <w:bookmarkStart w:id="4" w:name="_GoBack"/>
      <w:bookmarkEnd w:id="4"/>
    </w:p>
    <w:p>
      <w:pPr>
        <w:numPr>
          <w:ilvl w:val="0"/>
          <w:numId w:val="0"/>
        </w:numPr>
        <w:autoSpaceDE w:val="0"/>
        <w:autoSpaceDN w:val="0"/>
        <w:adjustRightInd w:val="0"/>
        <w:spacing w:line="380" w:lineRule="exact"/>
        <w:ind w:firstLine="300" w:firstLineChars="100"/>
        <w:rPr>
          <w:rFonts w:hint="eastAsia" w:ascii="仿宋" w:hAnsi="仿宋" w:eastAsia="仿宋"/>
          <w:sz w:val="30"/>
          <w:szCs w:val="30"/>
          <w:lang w:val="en-US" w:eastAsia="zh-CN"/>
        </w:rPr>
      </w:pPr>
      <w:r>
        <w:rPr>
          <w:rFonts w:hint="eastAsia" w:ascii="仿宋" w:hAnsi="仿宋" w:eastAsia="仿宋"/>
          <w:sz w:val="30"/>
          <w:szCs w:val="30"/>
          <w:lang w:val="en-US" w:eastAsia="zh-CN"/>
        </w:rPr>
        <w:t>五、</w:t>
      </w:r>
      <w:bookmarkStart w:id="2" w:name="_Hlk4231742"/>
      <w:r>
        <w:rPr>
          <w:rFonts w:hint="eastAsia" w:ascii="仿宋" w:hAnsi="仿宋" w:eastAsia="仿宋"/>
          <w:sz w:val="30"/>
          <w:szCs w:val="30"/>
          <w:lang w:val="en-US" w:eastAsia="zh-CN"/>
        </w:rPr>
        <w:t>复试分数线</w:t>
      </w:r>
      <w:bookmarkEnd w:id="2"/>
      <w:r>
        <w:rPr>
          <w:rFonts w:hint="eastAsia" w:ascii="仿宋" w:hAnsi="仿宋" w:eastAsia="仿宋"/>
          <w:sz w:val="30"/>
          <w:szCs w:val="30"/>
          <w:lang w:val="en-US" w:eastAsia="zh-CN"/>
        </w:rPr>
        <w:t>和复试名单</w:t>
      </w:r>
    </w:p>
    <w:p>
      <w:pPr>
        <w:widowControl/>
        <w:ind w:firstLine="600" w:firstLineChars="200"/>
        <w:jc w:val="left"/>
        <w:rPr>
          <w:rFonts w:hint="eastAsia" w:ascii="仿宋" w:hAnsi="仿宋" w:eastAsia="仿宋"/>
          <w:sz w:val="30"/>
          <w:szCs w:val="30"/>
          <w:lang w:val="en-US" w:eastAsia="zh-CN"/>
        </w:rPr>
      </w:pPr>
      <w:r>
        <w:rPr>
          <w:rFonts w:hint="eastAsia" w:ascii="仿宋" w:hAnsi="仿宋" w:eastAsia="仿宋"/>
          <w:sz w:val="30"/>
          <w:szCs w:val="30"/>
          <w:lang w:val="en-US" w:eastAsia="zh-CN"/>
        </w:rPr>
        <w:t>1．复试分数线</w:t>
      </w:r>
    </w:p>
    <w:p>
      <w:pPr>
        <w:widowControl/>
        <w:ind w:firstLine="600" w:firstLineChars="200"/>
        <w:jc w:val="left"/>
        <w:rPr>
          <w:rFonts w:hint="eastAsia" w:ascii="仿宋" w:hAnsi="仿宋" w:eastAsia="仿宋"/>
          <w:sz w:val="30"/>
          <w:szCs w:val="30"/>
          <w:lang w:val="en-US" w:eastAsia="zh-CN"/>
        </w:rPr>
      </w:pPr>
      <w:r>
        <w:rPr>
          <w:rFonts w:hint="eastAsia" w:ascii="仿宋" w:hAnsi="仿宋" w:eastAsia="仿宋"/>
          <w:sz w:val="30"/>
          <w:szCs w:val="30"/>
          <w:lang w:val="en-US" w:eastAsia="zh-CN"/>
        </w:rPr>
        <w:t xml:space="preserve">考生达到国家规定的A类地区教育学/教育硕士复试基本分数线要求，如下图所示： </w:t>
      </w:r>
    </w:p>
    <w:tbl>
      <w:tblPr>
        <w:tblStyle w:val="6"/>
        <w:tblW w:w="8520" w:type="dxa"/>
        <w:tblInd w:w="113" w:type="dxa"/>
        <w:tblLayout w:type="fixed"/>
        <w:tblCellMar>
          <w:top w:w="0" w:type="dxa"/>
          <w:left w:w="108" w:type="dxa"/>
          <w:bottom w:w="0" w:type="dxa"/>
          <w:right w:w="108" w:type="dxa"/>
        </w:tblCellMar>
      </w:tblPr>
      <w:tblGrid>
        <w:gridCol w:w="3200"/>
        <w:gridCol w:w="1774"/>
        <w:gridCol w:w="853"/>
        <w:gridCol w:w="33"/>
        <w:gridCol w:w="887"/>
        <w:gridCol w:w="886"/>
        <w:gridCol w:w="887"/>
      </w:tblGrid>
      <w:tr>
        <w:tblPrEx>
          <w:tblCellMar>
            <w:top w:w="0" w:type="dxa"/>
            <w:left w:w="108" w:type="dxa"/>
            <w:bottom w:w="0" w:type="dxa"/>
            <w:right w:w="108" w:type="dxa"/>
          </w:tblCellMar>
        </w:tblPrEx>
        <w:trPr>
          <w:trHeight w:val="402" w:hRule="atLeast"/>
        </w:trPr>
        <w:tc>
          <w:tcPr>
            <w:tcW w:w="3200" w:type="dxa"/>
            <w:vMerge w:val="restar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rPr>
                <w:rFonts w:hint="default" w:ascii="宋体" w:hAnsi="宋体" w:cs="Arial"/>
                <w:b/>
                <w:sz w:val="18"/>
                <w:szCs w:val="28"/>
              </w:rPr>
            </w:pPr>
            <w:r>
              <w:rPr>
                <w:rFonts w:hint="eastAsia" w:ascii="宋体" w:hAnsi="宋体" w:cs="Arial"/>
                <w:b/>
                <w:sz w:val="18"/>
                <w:szCs w:val="28"/>
              </w:rPr>
              <w:t>学科门类（专业）名称</w:t>
            </w:r>
          </w:p>
        </w:tc>
        <w:tc>
          <w:tcPr>
            <w:tcW w:w="5320" w:type="dxa"/>
            <w:gridSpan w:val="6"/>
            <w:tcBorders>
              <w:top w:val="single" w:color="auto" w:sz="4" w:space="0"/>
              <w:left w:val="nil"/>
              <w:bottom w:val="single" w:color="auto"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rPr>
                <w:rFonts w:hint="default" w:ascii="Arial" w:hAnsi="Arial" w:cs="Arial"/>
                <w:b/>
                <w:sz w:val="18"/>
                <w:szCs w:val="28"/>
              </w:rPr>
            </w:pPr>
            <w:r>
              <w:rPr>
                <w:rFonts w:hint="default" w:ascii="Arial" w:hAnsi="Arial" w:cs="Arial"/>
                <w:b/>
                <w:sz w:val="18"/>
                <w:szCs w:val="28"/>
              </w:rPr>
              <w:t>A</w:t>
            </w:r>
            <w:r>
              <w:rPr>
                <w:rFonts w:hint="eastAsia" w:ascii="宋体" w:hAnsi="宋体" w:cs="Arial"/>
                <w:b/>
                <w:sz w:val="18"/>
                <w:szCs w:val="28"/>
              </w:rPr>
              <w:t>类考生</w:t>
            </w:r>
          </w:p>
        </w:tc>
      </w:tr>
      <w:tr>
        <w:tblPrEx>
          <w:tblCellMar>
            <w:top w:w="0" w:type="dxa"/>
            <w:left w:w="108" w:type="dxa"/>
            <w:bottom w:w="0" w:type="dxa"/>
            <w:right w:w="108" w:type="dxa"/>
          </w:tblCellMar>
        </w:tblPrEx>
        <w:trPr>
          <w:trHeight w:val="402" w:hRule="atLeast"/>
        </w:trPr>
        <w:tc>
          <w:tcPr>
            <w:tcW w:w="320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Arial"/>
                <w:b/>
                <w:sz w:val="18"/>
                <w:szCs w:val="28"/>
              </w:rPr>
            </w:pPr>
          </w:p>
        </w:tc>
        <w:tc>
          <w:tcPr>
            <w:tcW w:w="1774"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rPr>
                <w:rFonts w:hint="default" w:ascii="宋体" w:hAnsi="宋体" w:cs="Arial"/>
                <w:b/>
                <w:sz w:val="18"/>
                <w:szCs w:val="28"/>
              </w:rPr>
            </w:pPr>
            <w:r>
              <w:rPr>
                <w:rFonts w:hint="eastAsia" w:ascii="宋体" w:hAnsi="宋体" w:cs="Arial"/>
                <w:b/>
                <w:sz w:val="18"/>
                <w:szCs w:val="28"/>
              </w:rPr>
              <w:t>总分</w:t>
            </w:r>
          </w:p>
        </w:tc>
        <w:tc>
          <w:tcPr>
            <w:tcW w:w="853"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Arial"/>
                <w:b/>
                <w:sz w:val="18"/>
                <w:szCs w:val="28"/>
                <w:lang w:val="en-US" w:eastAsia="zh-CN"/>
              </w:rPr>
            </w:pPr>
            <w:r>
              <w:rPr>
                <w:rFonts w:hint="eastAsia" w:ascii="宋体" w:hAnsi="宋体" w:cs="Arial"/>
                <w:b/>
                <w:sz w:val="18"/>
                <w:szCs w:val="28"/>
                <w:lang w:val="en-US" w:eastAsia="zh-CN"/>
              </w:rPr>
              <w:t>政治</w:t>
            </w:r>
          </w:p>
        </w:tc>
        <w:tc>
          <w:tcPr>
            <w:tcW w:w="920" w:type="dxa"/>
            <w:gridSpan w:val="2"/>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Arial"/>
                <w:b/>
                <w:sz w:val="18"/>
                <w:szCs w:val="28"/>
                <w:lang w:val="en-US" w:eastAsia="zh-CN"/>
              </w:rPr>
            </w:pPr>
            <w:r>
              <w:rPr>
                <w:rFonts w:hint="eastAsia" w:ascii="宋体" w:hAnsi="宋体" w:cs="Arial"/>
                <w:b/>
                <w:sz w:val="18"/>
                <w:szCs w:val="28"/>
                <w:lang w:val="en-US" w:eastAsia="zh-CN"/>
              </w:rPr>
              <w:t>英语</w:t>
            </w:r>
          </w:p>
        </w:tc>
        <w:tc>
          <w:tcPr>
            <w:tcW w:w="886"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rPr>
                <w:rFonts w:hint="default" w:ascii="宋体" w:hAnsi="宋体" w:eastAsia="宋体" w:cs="Arial"/>
                <w:b/>
                <w:sz w:val="18"/>
                <w:szCs w:val="28"/>
                <w:lang w:val="en-US" w:eastAsia="zh-CN"/>
              </w:rPr>
            </w:pPr>
            <w:r>
              <w:rPr>
                <w:rFonts w:hint="eastAsia" w:ascii="宋体" w:hAnsi="宋体" w:cs="Arial"/>
                <w:b/>
                <w:sz w:val="18"/>
                <w:szCs w:val="28"/>
                <w:lang w:val="en-US" w:eastAsia="zh-CN"/>
              </w:rPr>
              <w:t>专业一</w:t>
            </w:r>
          </w:p>
        </w:tc>
        <w:tc>
          <w:tcPr>
            <w:tcW w:w="887"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rPr>
                <w:rFonts w:hint="default" w:ascii="宋体" w:hAnsi="宋体" w:eastAsia="宋体" w:cs="Arial"/>
                <w:b/>
                <w:sz w:val="18"/>
                <w:szCs w:val="28"/>
                <w:lang w:val="en-US" w:eastAsia="zh-CN"/>
              </w:rPr>
            </w:pPr>
            <w:r>
              <w:rPr>
                <w:rFonts w:hint="eastAsia" w:ascii="宋体" w:hAnsi="宋体" w:cs="Arial"/>
                <w:b/>
                <w:sz w:val="18"/>
                <w:szCs w:val="28"/>
                <w:lang w:val="en-US" w:eastAsia="zh-CN"/>
              </w:rPr>
              <w:t>专业二</w:t>
            </w:r>
          </w:p>
        </w:tc>
      </w:tr>
      <w:tr>
        <w:tblPrEx>
          <w:tblCellMar>
            <w:top w:w="0" w:type="dxa"/>
            <w:left w:w="108" w:type="dxa"/>
            <w:bottom w:w="0" w:type="dxa"/>
            <w:right w:w="108" w:type="dxa"/>
          </w:tblCellMar>
        </w:tblPrEx>
        <w:trPr>
          <w:trHeight w:val="340" w:hRule="atLeast"/>
        </w:trPr>
        <w:tc>
          <w:tcPr>
            <w:tcW w:w="3200"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rPr>
                <w:rFonts w:hint="default" w:ascii="宋体" w:hAnsi="宋体" w:cs="Arial"/>
                <w:sz w:val="18"/>
                <w:szCs w:val="28"/>
              </w:rPr>
            </w:pPr>
            <w:r>
              <w:rPr>
                <w:rFonts w:hint="eastAsia" w:ascii="宋体" w:hAnsi="宋体" w:cs="Arial"/>
                <w:sz w:val="18"/>
                <w:szCs w:val="28"/>
              </w:rPr>
              <w:t>果树学</w:t>
            </w:r>
          </w:p>
        </w:tc>
        <w:tc>
          <w:tcPr>
            <w:tcW w:w="1774"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Arial" w:hAnsi="Arial" w:eastAsia="宋体" w:cs="Arial"/>
                <w:sz w:val="18"/>
                <w:szCs w:val="28"/>
                <w:lang w:val="en-US" w:eastAsia="zh-CN"/>
              </w:rPr>
            </w:pPr>
            <w:r>
              <w:rPr>
                <w:rFonts w:hint="eastAsia" w:ascii="Arial" w:hAnsi="Arial" w:cs="Arial"/>
                <w:sz w:val="18"/>
                <w:szCs w:val="28"/>
              </w:rPr>
              <w:t>2</w:t>
            </w:r>
            <w:r>
              <w:rPr>
                <w:rFonts w:hint="eastAsia" w:ascii="Arial" w:hAnsi="Arial" w:cs="Arial"/>
                <w:sz w:val="18"/>
                <w:szCs w:val="28"/>
                <w:lang w:val="en-US" w:eastAsia="zh-CN"/>
              </w:rPr>
              <w:t>90</w:t>
            </w:r>
          </w:p>
        </w:tc>
        <w:tc>
          <w:tcPr>
            <w:tcW w:w="853"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Arial" w:hAnsi="Arial" w:eastAsia="宋体" w:cs="Arial"/>
                <w:sz w:val="18"/>
                <w:szCs w:val="28"/>
                <w:lang w:val="en-US" w:eastAsia="zh-CN"/>
              </w:rPr>
            </w:pPr>
            <w:r>
              <w:rPr>
                <w:rFonts w:hint="eastAsia" w:ascii="Arial" w:hAnsi="Arial" w:cs="Arial"/>
                <w:sz w:val="18"/>
                <w:szCs w:val="28"/>
              </w:rPr>
              <w:t>3</w:t>
            </w:r>
            <w:r>
              <w:rPr>
                <w:rFonts w:hint="eastAsia" w:ascii="Arial" w:hAnsi="Arial" w:cs="Arial"/>
                <w:sz w:val="18"/>
                <w:szCs w:val="28"/>
                <w:lang w:val="en-US" w:eastAsia="zh-CN"/>
              </w:rPr>
              <w:t>3</w:t>
            </w:r>
          </w:p>
        </w:tc>
        <w:tc>
          <w:tcPr>
            <w:tcW w:w="920" w:type="dxa"/>
            <w:gridSpan w:val="2"/>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Arial" w:hAnsi="Arial" w:eastAsia="宋体" w:cs="Arial"/>
                <w:sz w:val="18"/>
                <w:szCs w:val="28"/>
                <w:lang w:val="en-US" w:eastAsia="zh-CN"/>
              </w:rPr>
            </w:pPr>
            <w:r>
              <w:rPr>
                <w:rFonts w:hint="eastAsia" w:ascii="Arial" w:hAnsi="Arial" w:cs="Arial"/>
                <w:sz w:val="18"/>
                <w:szCs w:val="28"/>
                <w:lang w:val="en-US" w:eastAsia="zh-CN"/>
              </w:rPr>
              <w:t>33</w:t>
            </w:r>
          </w:p>
        </w:tc>
        <w:tc>
          <w:tcPr>
            <w:tcW w:w="886"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Arial" w:hAnsi="Arial" w:eastAsia="宋体" w:cs="Arial"/>
                <w:sz w:val="18"/>
                <w:szCs w:val="28"/>
                <w:lang w:val="en-US" w:eastAsia="zh-CN"/>
              </w:rPr>
            </w:pPr>
            <w:r>
              <w:rPr>
                <w:rFonts w:hint="eastAsia" w:ascii="Arial" w:hAnsi="Arial" w:cs="Arial"/>
                <w:sz w:val="18"/>
                <w:szCs w:val="28"/>
                <w:lang w:val="en-US" w:eastAsia="zh-CN"/>
              </w:rPr>
              <w:t>100</w:t>
            </w:r>
          </w:p>
        </w:tc>
        <w:tc>
          <w:tcPr>
            <w:tcW w:w="887"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Arial" w:hAnsi="Arial" w:eastAsia="宋体" w:cs="Arial"/>
                <w:sz w:val="18"/>
                <w:szCs w:val="28"/>
                <w:lang w:val="en-US" w:eastAsia="zh-CN"/>
              </w:rPr>
            </w:pPr>
            <w:r>
              <w:rPr>
                <w:rFonts w:hint="eastAsia" w:ascii="Arial" w:hAnsi="Arial" w:cs="Arial"/>
                <w:sz w:val="18"/>
                <w:szCs w:val="28"/>
                <w:lang w:val="en-US" w:eastAsia="zh-CN"/>
              </w:rPr>
              <w:t>50</w:t>
            </w:r>
          </w:p>
        </w:tc>
      </w:tr>
      <w:tr>
        <w:tblPrEx>
          <w:tblCellMar>
            <w:top w:w="0" w:type="dxa"/>
            <w:left w:w="108" w:type="dxa"/>
            <w:bottom w:w="0" w:type="dxa"/>
            <w:right w:w="108" w:type="dxa"/>
          </w:tblCellMar>
        </w:tblPrEx>
        <w:trPr>
          <w:trHeight w:val="340" w:hRule="atLeast"/>
        </w:trPr>
        <w:tc>
          <w:tcPr>
            <w:tcW w:w="3200"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rPr>
                <w:rFonts w:hint="default" w:ascii="宋体" w:hAnsi="宋体" w:cs="Arial"/>
                <w:sz w:val="18"/>
                <w:szCs w:val="28"/>
              </w:rPr>
            </w:pPr>
            <w:r>
              <w:rPr>
                <w:rFonts w:hint="eastAsia" w:ascii="宋体" w:hAnsi="宋体" w:cs="Arial"/>
                <w:sz w:val="18"/>
                <w:szCs w:val="28"/>
              </w:rPr>
              <w:t>蔬菜学</w:t>
            </w:r>
          </w:p>
        </w:tc>
        <w:tc>
          <w:tcPr>
            <w:tcW w:w="1774"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Arial" w:hAnsi="Arial" w:eastAsia="宋体" w:cs="Arial"/>
                <w:sz w:val="18"/>
                <w:szCs w:val="28"/>
                <w:lang w:val="en-US" w:eastAsia="zh-CN"/>
              </w:rPr>
            </w:pPr>
            <w:r>
              <w:rPr>
                <w:rFonts w:hint="eastAsia" w:ascii="Arial" w:hAnsi="Arial" w:cs="Arial"/>
                <w:sz w:val="18"/>
                <w:szCs w:val="28"/>
              </w:rPr>
              <w:t>2</w:t>
            </w:r>
            <w:r>
              <w:rPr>
                <w:rFonts w:hint="eastAsia" w:ascii="Arial" w:hAnsi="Arial" w:cs="Arial"/>
                <w:sz w:val="18"/>
                <w:szCs w:val="28"/>
                <w:lang w:val="en-US" w:eastAsia="zh-CN"/>
              </w:rPr>
              <w:t>62</w:t>
            </w:r>
          </w:p>
        </w:tc>
        <w:tc>
          <w:tcPr>
            <w:tcW w:w="853"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Arial" w:hAnsi="Arial" w:eastAsia="宋体" w:cs="Arial"/>
                <w:sz w:val="18"/>
                <w:szCs w:val="28"/>
                <w:lang w:val="en-US" w:eastAsia="zh-CN"/>
              </w:rPr>
            </w:pPr>
            <w:r>
              <w:rPr>
                <w:rFonts w:hint="eastAsia" w:ascii="Arial" w:hAnsi="Arial" w:cs="Arial"/>
                <w:sz w:val="18"/>
                <w:szCs w:val="28"/>
              </w:rPr>
              <w:t>3</w:t>
            </w:r>
            <w:r>
              <w:rPr>
                <w:rFonts w:hint="eastAsia" w:ascii="Arial" w:hAnsi="Arial" w:cs="Arial"/>
                <w:sz w:val="18"/>
                <w:szCs w:val="28"/>
                <w:lang w:val="en-US" w:eastAsia="zh-CN"/>
              </w:rPr>
              <w:t>3</w:t>
            </w:r>
          </w:p>
        </w:tc>
        <w:tc>
          <w:tcPr>
            <w:tcW w:w="920" w:type="dxa"/>
            <w:gridSpan w:val="2"/>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Arial" w:hAnsi="Arial" w:eastAsia="宋体" w:cs="Arial"/>
                <w:sz w:val="18"/>
                <w:szCs w:val="28"/>
                <w:lang w:val="en-US" w:eastAsia="zh-CN"/>
              </w:rPr>
            </w:pPr>
            <w:r>
              <w:rPr>
                <w:rFonts w:hint="eastAsia" w:ascii="Arial" w:hAnsi="Arial" w:cs="Arial"/>
                <w:sz w:val="18"/>
                <w:szCs w:val="28"/>
                <w:lang w:val="en-US" w:eastAsia="zh-CN"/>
              </w:rPr>
              <w:t>33</w:t>
            </w:r>
          </w:p>
        </w:tc>
        <w:tc>
          <w:tcPr>
            <w:tcW w:w="886"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Arial" w:hAnsi="Arial" w:eastAsia="宋体" w:cs="Arial"/>
                <w:sz w:val="18"/>
                <w:szCs w:val="28"/>
                <w:lang w:val="en-US" w:eastAsia="zh-CN"/>
              </w:rPr>
            </w:pPr>
            <w:r>
              <w:rPr>
                <w:rFonts w:hint="eastAsia" w:ascii="Arial" w:hAnsi="Arial" w:cs="Arial"/>
                <w:sz w:val="18"/>
                <w:szCs w:val="28"/>
              </w:rPr>
              <w:t>5</w:t>
            </w:r>
            <w:r>
              <w:rPr>
                <w:rFonts w:hint="eastAsia" w:ascii="Arial" w:hAnsi="Arial" w:cs="Arial"/>
                <w:sz w:val="18"/>
                <w:szCs w:val="28"/>
                <w:lang w:val="en-US" w:eastAsia="zh-CN"/>
              </w:rPr>
              <w:t>0</w:t>
            </w:r>
          </w:p>
        </w:tc>
        <w:tc>
          <w:tcPr>
            <w:tcW w:w="887"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Arial" w:hAnsi="Arial" w:eastAsia="宋体" w:cs="Arial"/>
                <w:sz w:val="18"/>
                <w:szCs w:val="28"/>
                <w:lang w:val="en-US" w:eastAsia="zh-CN"/>
              </w:rPr>
            </w:pPr>
            <w:r>
              <w:rPr>
                <w:rFonts w:hint="eastAsia" w:ascii="Arial" w:hAnsi="Arial" w:cs="Arial"/>
                <w:sz w:val="18"/>
                <w:szCs w:val="28"/>
                <w:lang w:val="en-US" w:eastAsia="zh-CN"/>
              </w:rPr>
              <w:t>50</w:t>
            </w:r>
          </w:p>
        </w:tc>
      </w:tr>
      <w:tr>
        <w:tblPrEx>
          <w:tblCellMar>
            <w:top w:w="0" w:type="dxa"/>
            <w:left w:w="108" w:type="dxa"/>
            <w:bottom w:w="0" w:type="dxa"/>
            <w:right w:w="108" w:type="dxa"/>
          </w:tblCellMar>
        </w:tblPrEx>
        <w:trPr>
          <w:trHeight w:val="340" w:hRule="atLeast"/>
        </w:trPr>
        <w:tc>
          <w:tcPr>
            <w:tcW w:w="3200"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rPr>
                <w:rFonts w:hint="default" w:ascii="宋体" w:hAnsi="宋体" w:cs="Arial"/>
                <w:sz w:val="18"/>
                <w:szCs w:val="28"/>
              </w:rPr>
            </w:pPr>
            <w:r>
              <w:rPr>
                <w:rFonts w:hint="eastAsia" w:ascii="宋体" w:hAnsi="宋体" w:cs="Arial"/>
                <w:sz w:val="18"/>
                <w:szCs w:val="28"/>
              </w:rPr>
              <w:t>观赏园艺学</w:t>
            </w:r>
          </w:p>
        </w:tc>
        <w:tc>
          <w:tcPr>
            <w:tcW w:w="1774"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Arial" w:hAnsi="Arial" w:eastAsia="宋体" w:cs="Arial"/>
                <w:sz w:val="18"/>
                <w:szCs w:val="28"/>
                <w:lang w:val="en-US" w:eastAsia="zh-CN"/>
              </w:rPr>
            </w:pPr>
            <w:r>
              <w:rPr>
                <w:rFonts w:hint="eastAsia" w:ascii="Arial" w:hAnsi="Arial" w:cs="Arial"/>
                <w:sz w:val="18"/>
                <w:szCs w:val="28"/>
              </w:rPr>
              <w:t>3</w:t>
            </w:r>
            <w:r>
              <w:rPr>
                <w:rFonts w:hint="eastAsia" w:ascii="Arial" w:hAnsi="Arial" w:cs="Arial"/>
                <w:sz w:val="18"/>
                <w:szCs w:val="28"/>
                <w:lang w:val="en-US" w:eastAsia="zh-CN"/>
              </w:rPr>
              <w:t>45</w:t>
            </w:r>
          </w:p>
        </w:tc>
        <w:tc>
          <w:tcPr>
            <w:tcW w:w="853"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Arial" w:hAnsi="Arial" w:eastAsia="宋体" w:cs="Arial"/>
                <w:sz w:val="18"/>
                <w:szCs w:val="28"/>
                <w:lang w:val="en-US" w:eastAsia="zh-CN"/>
              </w:rPr>
            </w:pPr>
            <w:r>
              <w:rPr>
                <w:rFonts w:hint="eastAsia" w:ascii="Arial" w:hAnsi="Arial" w:cs="Arial"/>
                <w:sz w:val="18"/>
                <w:szCs w:val="28"/>
              </w:rPr>
              <w:t>3</w:t>
            </w:r>
            <w:r>
              <w:rPr>
                <w:rFonts w:hint="eastAsia" w:ascii="Arial" w:hAnsi="Arial" w:cs="Arial"/>
                <w:sz w:val="18"/>
                <w:szCs w:val="28"/>
                <w:lang w:val="en-US" w:eastAsia="zh-CN"/>
              </w:rPr>
              <w:t>3</w:t>
            </w:r>
          </w:p>
        </w:tc>
        <w:tc>
          <w:tcPr>
            <w:tcW w:w="920" w:type="dxa"/>
            <w:gridSpan w:val="2"/>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Arial" w:hAnsi="Arial" w:eastAsia="宋体" w:cs="Arial"/>
                <w:sz w:val="18"/>
                <w:szCs w:val="28"/>
                <w:lang w:val="en-US" w:eastAsia="zh-CN"/>
              </w:rPr>
            </w:pPr>
            <w:r>
              <w:rPr>
                <w:rFonts w:hint="eastAsia" w:ascii="Arial" w:hAnsi="Arial" w:cs="Arial"/>
                <w:sz w:val="18"/>
                <w:szCs w:val="28"/>
                <w:lang w:val="en-US" w:eastAsia="zh-CN"/>
              </w:rPr>
              <w:t>33</w:t>
            </w:r>
          </w:p>
        </w:tc>
        <w:tc>
          <w:tcPr>
            <w:tcW w:w="886"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Arial" w:hAnsi="Arial" w:eastAsia="宋体" w:cs="Arial"/>
                <w:sz w:val="18"/>
                <w:szCs w:val="28"/>
                <w:lang w:val="en-US" w:eastAsia="zh-CN"/>
              </w:rPr>
            </w:pPr>
            <w:r>
              <w:rPr>
                <w:rFonts w:hint="eastAsia" w:ascii="Arial" w:hAnsi="Arial" w:cs="Arial"/>
                <w:sz w:val="18"/>
                <w:szCs w:val="28"/>
              </w:rPr>
              <w:t>5</w:t>
            </w:r>
            <w:r>
              <w:rPr>
                <w:rFonts w:hint="eastAsia" w:ascii="Arial" w:hAnsi="Arial" w:cs="Arial"/>
                <w:sz w:val="18"/>
                <w:szCs w:val="28"/>
                <w:lang w:val="en-US" w:eastAsia="zh-CN"/>
              </w:rPr>
              <w:t>0</w:t>
            </w:r>
          </w:p>
        </w:tc>
        <w:tc>
          <w:tcPr>
            <w:tcW w:w="887"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Arial" w:hAnsi="Arial" w:eastAsia="宋体" w:cs="Arial"/>
                <w:sz w:val="18"/>
                <w:szCs w:val="28"/>
                <w:lang w:val="en-US" w:eastAsia="zh-CN"/>
              </w:rPr>
            </w:pPr>
            <w:r>
              <w:rPr>
                <w:rFonts w:hint="eastAsia" w:ascii="Arial" w:hAnsi="Arial" w:cs="Arial"/>
                <w:sz w:val="18"/>
                <w:szCs w:val="28"/>
                <w:lang w:val="en-US" w:eastAsia="zh-CN"/>
              </w:rPr>
              <w:t>50</w:t>
            </w:r>
          </w:p>
        </w:tc>
      </w:tr>
      <w:tr>
        <w:tblPrEx>
          <w:tblCellMar>
            <w:top w:w="0" w:type="dxa"/>
            <w:left w:w="108" w:type="dxa"/>
            <w:bottom w:w="0" w:type="dxa"/>
            <w:right w:w="108" w:type="dxa"/>
          </w:tblCellMar>
        </w:tblPrEx>
        <w:trPr>
          <w:trHeight w:val="340" w:hRule="atLeast"/>
        </w:trPr>
        <w:tc>
          <w:tcPr>
            <w:tcW w:w="3200"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rPr>
                <w:rFonts w:hint="default" w:ascii="宋体" w:hAnsi="宋体" w:cs="Arial"/>
                <w:sz w:val="18"/>
                <w:szCs w:val="28"/>
              </w:rPr>
            </w:pPr>
            <w:r>
              <w:rPr>
                <w:rFonts w:hint="eastAsia" w:ascii="宋体" w:hAnsi="宋体" w:cs="Arial"/>
                <w:sz w:val="18"/>
                <w:szCs w:val="28"/>
              </w:rPr>
              <w:t>茶学</w:t>
            </w:r>
          </w:p>
        </w:tc>
        <w:tc>
          <w:tcPr>
            <w:tcW w:w="1774"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Arial" w:hAnsi="Arial" w:eastAsia="宋体" w:cs="Arial"/>
                <w:sz w:val="18"/>
                <w:szCs w:val="28"/>
                <w:lang w:val="en-US" w:eastAsia="zh-CN"/>
              </w:rPr>
            </w:pPr>
            <w:r>
              <w:rPr>
                <w:rFonts w:hint="eastAsia" w:ascii="Arial" w:hAnsi="Arial" w:cs="Arial"/>
                <w:sz w:val="18"/>
                <w:szCs w:val="28"/>
              </w:rPr>
              <w:t>3</w:t>
            </w:r>
            <w:r>
              <w:rPr>
                <w:rFonts w:hint="eastAsia" w:ascii="Arial" w:hAnsi="Arial" w:cs="Arial"/>
                <w:sz w:val="18"/>
                <w:szCs w:val="28"/>
                <w:lang w:val="en-US" w:eastAsia="zh-CN"/>
              </w:rPr>
              <w:t>31</w:t>
            </w:r>
          </w:p>
        </w:tc>
        <w:tc>
          <w:tcPr>
            <w:tcW w:w="853"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Arial" w:hAnsi="Arial" w:eastAsia="宋体" w:cs="Arial"/>
                <w:sz w:val="18"/>
                <w:szCs w:val="28"/>
                <w:lang w:val="en-US" w:eastAsia="zh-CN"/>
              </w:rPr>
            </w:pPr>
            <w:r>
              <w:rPr>
                <w:rFonts w:hint="eastAsia" w:ascii="Arial" w:hAnsi="Arial" w:cs="Arial"/>
                <w:sz w:val="18"/>
                <w:szCs w:val="28"/>
                <w:lang w:val="en-US" w:eastAsia="zh-CN"/>
              </w:rPr>
              <w:t>55</w:t>
            </w:r>
          </w:p>
        </w:tc>
        <w:tc>
          <w:tcPr>
            <w:tcW w:w="920" w:type="dxa"/>
            <w:gridSpan w:val="2"/>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Arial" w:hAnsi="Arial" w:eastAsia="宋体" w:cs="Arial"/>
                <w:sz w:val="18"/>
                <w:szCs w:val="28"/>
                <w:lang w:val="en-US" w:eastAsia="zh-CN"/>
              </w:rPr>
            </w:pPr>
            <w:r>
              <w:rPr>
                <w:rFonts w:hint="eastAsia" w:ascii="Arial" w:hAnsi="Arial" w:cs="Arial"/>
                <w:sz w:val="18"/>
                <w:szCs w:val="28"/>
                <w:lang w:val="en-US" w:eastAsia="zh-CN"/>
              </w:rPr>
              <w:t>40</w:t>
            </w:r>
          </w:p>
        </w:tc>
        <w:tc>
          <w:tcPr>
            <w:tcW w:w="886"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Arial" w:hAnsi="Arial" w:eastAsia="宋体" w:cs="Arial"/>
                <w:sz w:val="18"/>
                <w:szCs w:val="28"/>
                <w:lang w:val="en-US" w:eastAsia="zh-CN"/>
              </w:rPr>
            </w:pPr>
            <w:r>
              <w:rPr>
                <w:rFonts w:hint="eastAsia" w:ascii="Arial" w:hAnsi="Arial" w:cs="Arial"/>
                <w:sz w:val="18"/>
                <w:szCs w:val="28"/>
                <w:lang w:val="en-US" w:eastAsia="zh-CN"/>
              </w:rPr>
              <w:t>50</w:t>
            </w:r>
          </w:p>
        </w:tc>
        <w:tc>
          <w:tcPr>
            <w:tcW w:w="887"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Arial" w:hAnsi="Arial" w:eastAsia="宋体" w:cs="Arial"/>
                <w:sz w:val="18"/>
                <w:szCs w:val="28"/>
                <w:lang w:val="en-US" w:eastAsia="zh-CN"/>
              </w:rPr>
            </w:pPr>
            <w:r>
              <w:rPr>
                <w:rFonts w:hint="eastAsia" w:ascii="Arial" w:hAnsi="Arial" w:cs="Arial"/>
                <w:sz w:val="18"/>
                <w:szCs w:val="28"/>
                <w:lang w:val="en-US" w:eastAsia="zh-CN"/>
              </w:rPr>
              <w:t>50</w:t>
            </w:r>
          </w:p>
        </w:tc>
      </w:tr>
      <w:tr>
        <w:tblPrEx>
          <w:tblCellMar>
            <w:top w:w="0" w:type="dxa"/>
            <w:left w:w="108" w:type="dxa"/>
            <w:bottom w:w="0" w:type="dxa"/>
            <w:right w:w="108" w:type="dxa"/>
          </w:tblCellMar>
        </w:tblPrEx>
        <w:trPr>
          <w:trHeight w:val="340" w:hRule="atLeast"/>
        </w:trPr>
        <w:tc>
          <w:tcPr>
            <w:tcW w:w="3200"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rPr>
                <w:rFonts w:hint="default" w:ascii="宋体" w:hAnsi="宋体" w:cs="Arial"/>
                <w:sz w:val="18"/>
                <w:szCs w:val="28"/>
              </w:rPr>
            </w:pPr>
            <w:r>
              <w:rPr>
                <w:rFonts w:hint="eastAsia" w:ascii="宋体" w:hAnsi="宋体" w:cs="Arial"/>
                <w:sz w:val="18"/>
                <w:szCs w:val="28"/>
              </w:rPr>
              <w:t>药用植物资源工程</w:t>
            </w:r>
          </w:p>
        </w:tc>
        <w:tc>
          <w:tcPr>
            <w:tcW w:w="1774"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Arial" w:hAnsi="Arial" w:eastAsia="宋体" w:cs="Arial"/>
                <w:sz w:val="18"/>
                <w:szCs w:val="28"/>
                <w:lang w:val="en-US" w:eastAsia="zh-CN"/>
              </w:rPr>
            </w:pPr>
            <w:r>
              <w:rPr>
                <w:rFonts w:hint="eastAsia" w:ascii="Arial" w:hAnsi="Arial" w:cs="Arial"/>
                <w:sz w:val="18"/>
                <w:szCs w:val="28"/>
                <w:lang w:val="en-US" w:eastAsia="zh-CN"/>
              </w:rPr>
              <w:t>302</w:t>
            </w:r>
          </w:p>
        </w:tc>
        <w:tc>
          <w:tcPr>
            <w:tcW w:w="853"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Arial" w:hAnsi="Arial" w:eastAsia="宋体" w:cs="Arial"/>
                <w:sz w:val="18"/>
                <w:szCs w:val="28"/>
                <w:lang w:val="en-US" w:eastAsia="zh-CN"/>
              </w:rPr>
            </w:pPr>
            <w:r>
              <w:rPr>
                <w:rFonts w:hint="eastAsia" w:ascii="Arial" w:hAnsi="Arial" w:cs="Arial"/>
                <w:sz w:val="18"/>
                <w:szCs w:val="28"/>
                <w:lang w:val="en-US" w:eastAsia="zh-CN"/>
              </w:rPr>
              <w:t>33</w:t>
            </w:r>
          </w:p>
        </w:tc>
        <w:tc>
          <w:tcPr>
            <w:tcW w:w="920" w:type="dxa"/>
            <w:gridSpan w:val="2"/>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Arial" w:hAnsi="Arial" w:eastAsia="宋体" w:cs="Arial"/>
                <w:sz w:val="18"/>
                <w:szCs w:val="28"/>
                <w:lang w:val="en-US" w:eastAsia="zh-CN"/>
              </w:rPr>
            </w:pPr>
            <w:r>
              <w:rPr>
                <w:rFonts w:hint="eastAsia" w:ascii="Arial" w:hAnsi="Arial" w:cs="Arial"/>
                <w:sz w:val="18"/>
                <w:szCs w:val="28"/>
                <w:lang w:val="en-US" w:eastAsia="zh-CN"/>
              </w:rPr>
              <w:t>33</w:t>
            </w:r>
          </w:p>
        </w:tc>
        <w:tc>
          <w:tcPr>
            <w:tcW w:w="886"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Arial" w:hAnsi="Arial" w:eastAsia="宋体" w:cs="Arial"/>
                <w:sz w:val="18"/>
                <w:szCs w:val="28"/>
                <w:lang w:val="en-US" w:eastAsia="zh-CN"/>
              </w:rPr>
            </w:pPr>
            <w:r>
              <w:rPr>
                <w:rFonts w:hint="eastAsia" w:ascii="Arial" w:hAnsi="Arial" w:cs="Arial"/>
                <w:sz w:val="18"/>
                <w:szCs w:val="28"/>
                <w:lang w:val="en-US" w:eastAsia="zh-CN"/>
              </w:rPr>
              <w:t>50</w:t>
            </w:r>
          </w:p>
        </w:tc>
        <w:tc>
          <w:tcPr>
            <w:tcW w:w="887"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Arial" w:hAnsi="Arial" w:eastAsia="宋体" w:cs="Arial"/>
                <w:sz w:val="18"/>
                <w:szCs w:val="28"/>
                <w:lang w:val="en-US" w:eastAsia="zh-CN"/>
              </w:rPr>
            </w:pPr>
            <w:r>
              <w:rPr>
                <w:rFonts w:hint="eastAsia" w:ascii="Arial" w:hAnsi="Arial" w:cs="Arial"/>
                <w:sz w:val="18"/>
                <w:szCs w:val="28"/>
                <w:lang w:val="en-US" w:eastAsia="zh-CN"/>
              </w:rPr>
              <w:t>50</w:t>
            </w:r>
          </w:p>
        </w:tc>
      </w:tr>
      <w:tr>
        <w:tblPrEx>
          <w:tblCellMar>
            <w:top w:w="0" w:type="dxa"/>
            <w:left w:w="108" w:type="dxa"/>
            <w:bottom w:w="0" w:type="dxa"/>
            <w:right w:w="108" w:type="dxa"/>
          </w:tblCellMar>
        </w:tblPrEx>
        <w:trPr>
          <w:trHeight w:val="454" w:hRule="atLeast"/>
        </w:trPr>
        <w:tc>
          <w:tcPr>
            <w:tcW w:w="3200" w:type="dxa"/>
            <w:vMerge w:val="restar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rPr>
                <w:rFonts w:hint="default" w:ascii="宋体" w:hAnsi="宋体" w:cs="Arial"/>
                <w:b/>
                <w:sz w:val="18"/>
                <w:szCs w:val="28"/>
              </w:rPr>
            </w:pPr>
            <w:r>
              <w:rPr>
                <w:rFonts w:hint="eastAsia" w:ascii="宋体" w:hAnsi="宋体" w:cs="Arial"/>
                <w:b/>
                <w:sz w:val="18"/>
                <w:szCs w:val="28"/>
              </w:rPr>
              <w:t>专业学位名称</w:t>
            </w:r>
          </w:p>
        </w:tc>
        <w:tc>
          <w:tcPr>
            <w:tcW w:w="5320" w:type="dxa"/>
            <w:gridSpan w:val="6"/>
            <w:tcBorders>
              <w:top w:val="single" w:color="auto" w:sz="4" w:space="0"/>
              <w:left w:val="nil"/>
              <w:bottom w:val="single" w:color="auto"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rPr>
                <w:rFonts w:hint="default" w:ascii="Arial" w:hAnsi="Arial" w:cs="Arial"/>
                <w:b/>
                <w:sz w:val="18"/>
                <w:szCs w:val="28"/>
              </w:rPr>
            </w:pPr>
            <w:r>
              <w:rPr>
                <w:rFonts w:hint="default" w:ascii="Arial" w:hAnsi="Arial" w:cs="Arial"/>
                <w:b/>
                <w:sz w:val="18"/>
                <w:szCs w:val="28"/>
              </w:rPr>
              <w:t>A</w:t>
            </w:r>
            <w:r>
              <w:rPr>
                <w:rFonts w:hint="eastAsia" w:ascii="宋体" w:hAnsi="宋体" w:cs="Arial"/>
                <w:b/>
                <w:sz w:val="18"/>
                <w:szCs w:val="28"/>
              </w:rPr>
              <w:t>类考生</w:t>
            </w:r>
          </w:p>
        </w:tc>
      </w:tr>
      <w:tr>
        <w:tblPrEx>
          <w:tblCellMar>
            <w:top w:w="0" w:type="dxa"/>
            <w:left w:w="108" w:type="dxa"/>
            <w:bottom w:w="0" w:type="dxa"/>
            <w:right w:w="108" w:type="dxa"/>
          </w:tblCellMar>
        </w:tblPrEx>
        <w:trPr>
          <w:trHeight w:val="454" w:hRule="atLeast"/>
        </w:trPr>
        <w:tc>
          <w:tcPr>
            <w:tcW w:w="320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Arial"/>
                <w:b/>
                <w:sz w:val="18"/>
                <w:szCs w:val="28"/>
              </w:rPr>
            </w:pPr>
          </w:p>
        </w:tc>
        <w:tc>
          <w:tcPr>
            <w:tcW w:w="1774"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rPr>
                <w:rFonts w:hint="default" w:ascii="宋体" w:hAnsi="宋体" w:cs="Arial"/>
                <w:b/>
                <w:sz w:val="18"/>
                <w:szCs w:val="28"/>
              </w:rPr>
            </w:pPr>
            <w:r>
              <w:rPr>
                <w:rFonts w:hint="eastAsia" w:ascii="宋体" w:hAnsi="宋体" w:cs="Arial"/>
                <w:b/>
                <w:sz w:val="18"/>
                <w:szCs w:val="28"/>
              </w:rPr>
              <w:t>总分</w:t>
            </w:r>
          </w:p>
        </w:tc>
        <w:tc>
          <w:tcPr>
            <w:tcW w:w="886" w:type="dxa"/>
            <w:gridSpan w:val="2"/>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rPr>
                <w:rFonts w:hint="default" w:ascii="宋体" w:hAnsi="宋体" w:cs="Arial"/>
                <w:b/>
                <w:sz w:val="18"/>
                <w:szCs w:val="28"/>
              </w:rPr>
            </w:pPr>
            <w:r>
              <w:rPr>
                <w:rFonts w:hint="eastAsia" w:ascii="宋体" w:hAnsi="宋体" w:cs="Arial"/>
                <w:b/>
                <w:sz w:val="18"/>
                <w:szCs w:val="28"/>
                <w:lang w:val="en-US" w:eastAsia="zh-CN"/>
              </w:rPr>
              <w:t>政治</w:t>
            </w:r>
          </w:p>
        </w:tc>
        <w:tc>
          <w:tcPr>
            <w:tcW w:w="887"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rPr>
                <w:rFonts w:hint="eastAsia" w:ascii="宋体" w:hAnsi="宋体" w:cs="Arial"/>
                <w:b/>
                <w:sz w:val="18"/>
                <w:szCs w:val="28"/>
              </w:rPr>
            </w:pPr>
            <w:r>
              <w:rPr>
                <w:rFonts w:hint="eastAsia" w:ascii="宋体" w:hAnsi="宋体" w:cs="Arial"/>
                <w:b/>
                <w:sz w:val="18"/>
                <w:szCs w:val="28"/>
                <w:lang w:val="en-US" w:eastAsia="zh-CN"/>
              </w:rPr>
              <w:t>英语</w:t>
            </w:r>
          </w:p>
        </w:tc>
        <w:tc>
          <w:tcPr>
            <w:tcW w:w="886"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rPr>
                <w:rFonts w:hint="default" w:ascii="宋体" w:hAnsi="宋体" w:cs="Arial"/>
                <w:b/>
                <w:sz w:val="18"/>
                <w:szCs w:val="28"/>
              </w:rPr>
            </w:pPr>
            <w:r>
              <w:rPr>
                <w:rFonts w:hint="eastAsia" w:ascii="宋体" w:hAnsi="宋体" w:cs="Arial"/>
                <w:b/>
                <w:sz w:val="18"/>
                <w:szCs w:val="28"/>
                <w:lang w:val="en-US" w:eastAsia="zh-CN"/>
              </w:rPr>
              <w:t>专业一</w:t>
            </w:r>
          </w:p>
        </w:tc>
        <w:tc>
          <w:tcPr>
            <w:tcW w:w="887"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rPr>
                <w:rFonts w:hint="eastAsia" w:ascii="宋体" w:hAnsi="宋体" w:cs="Arial"/>
                <w:b/>
                <w:sz w:val="18"/>
                <w:szCs w:val="28"/>
              </w:rPr>
            </w:pPr>
            <w:r>
              <w:rPr>
                <w:rFonts w:hint="eastAsia" w:ascii="宋体" w:hAnsi="宋体" w:cs="Arial"/>
                <w:b/>
                <w:sz w:val="18"/>
                <w:szCs w:val="28"/>
                <w:lang w:val="en-US" w:eastAsia="zh-CN"/>
              </w:rPr>
              <w:t>专业二</w:t>
            </w:r>
          </w:p>
        </w:tc>
      </w:tr>
      <w:tr>
        <w:tblPrEx>
          <w:tblCellMar>
            <w:top w:w="0" w:type="dxa"/>
            <w:left w:w="108" w:type="dxa"/>
            <w:bottom w:w="0" w:type="dxa"/>
            <w:right w:w="108" w:type="dxa"/>
          </w:tblCellMar>
        </w:tblPrEx>
        <w:trPr>
          <w:trHeight w:val="340" w:hRule="atLeast"/>
        </w:trPr>
        <w:tc>
          <w:tcPr>
            <w:tcW w:w="32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Arial"/>
                <w:sz w:val="18"/>
                <w:szCs w:val="28"/>
              </w:rPr>
            </w:pPr>
            <w:r>
              <w:rPr>
                <w:rFonts w:hint="eastAsia" w:ascii="宋体" w:hAnsi="宋体" w:cs="Arial"/>
                <w:sz w:val="18"/>
                <w:szCs w:val="28"/>
              </w:rPr>
              <w:t>农艺与种业</w:t>
            </w:r>
          </w:p>
        </w:tc>
        <w:tc>
          <w:tcPr>
            <w:tcW w:w="1774" w:type="dxa"/>
            <w:tcBorders>
              <w:top w:val="single" w:color="auto" w:sz="4" w:space="0"/>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left"/>
              <w:rPr>
                <w:rFonts w:hint="eastAsia" w:ascii="Arial" w:hAnsi="Arial" w:eastAsia="宋体" w:cs="Arial"/>
                <w:sz w:val="18"/>
                <w:szCs w:val="28"/>
                <w:lang w:val="en-US" w:eastAsia="zh-CN"/>
              </w:rPr>
            </w:pPr>
            <w:r>
              <w:rPr>
                <w:rFonts w:hint="eastAsia" w:ascii="Arial" w:hAnsi="Arial" w:cs="Arial"/>
                <w:sz w:val="18"/>
                <w:szCs w:val="28"/>
              </w:rPr>
              <w:t>25</w:t>
            </w:r>
            <w:r>
              <w:rPr>
                <w:rFonts w:hint="eastAsia" w:ascii="Arial" w:hAnsi="Arial" w:cs="Arial"/>
                <w:sz w:val="18"/>
                <w:szCs w:val="28"/>
                <w:lang w:val="en-US" w:eastAsia="zh-CN"/>
              </w:rPr>
              <w:t>3</w:t>
            </w:r>
          </w:p>
        </w:tc>
        <w:tc>
          <w:tcPr>
            <w:tcW w:w="886" w:type="dxa"/>
            <w:gridSpan w:val="2"/>
            <w:tcBorders>
              <w:top w:val="single" w:color="auto" w:sz="4" w:space="0"/>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left"/>
              <w:rPr>
                <w:rFonts w:hint="eastAsia" w:ascii="Arial" w:hAnsi="Arial" w:eastAsia="宋体" w:cs="Arial"/>
                <w:sz w:val="18"/>
                <w:szCs w:val="28"/>
                <w:lang w:eastAsia="zh-CN"/>
              </w:rPr>
            </w:pPr>
            <w:r>
              <w:rPr>
                <w:rFonts w:hint="eastAsia" w:ascii="Arial" w:hAnsi="Arial" w:cs="Arial"/>
                <w:sz w:val="18"/>
                <w:szCs w:val="28"/>
              </w:rPr>
              <w:t>3</w:t>
            </w:r>
            <w:r>
              <w:rPr>
                <w:rFonts w:hint="eastAsia" w:ascii="Arial" w:hAnsi="Arial" w:cs="Arial"/>
                <w:sz w:val="18"/>
                <w:szCs w:val="28"/>
                <w:lang w:val="en-US" w:eastAsia="zh-CN"/>
              </w:rPr>
              <w:t>3</w:t>
            </w:r>
          </w:p>
        </w:tc>
        <w:tc>
          <w:tcPr>
            <w:tcW w:w="887" w:type="dxa"/>
            <w:tcBorders>
              <w:top w:val="single" w:color="auto" w:sz="4" w:space="0"/>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left"/>
              <w:rPr>
                <w:rFonts w:hint="default" w:ascii="Arial" w:hAnsi="Arial" w:eastAsia="宋体" w:cs="Arial"/>
                <w:sz w:val="18"/>
                <w:szCs w:val="28"/>
                <w:lang w:val="en-US" w:eastAsia="zh-CN"/>
              </w:rPr>
            </w:pPr>
            <w:r>
              <w:rPr>
                <w:rFonts w:hint="eastAsia" w:ascii="Arial" w:hAnsi="Arial" w:cs="Arial"/>
                <w:sz w:val="18"/>
                <w:szCs w:val="28"/>
                <w:lang w:val="en-US" w:eastAsia="zh-CN"/>
              </w:rPr>
              <w:t>33</w:t>
            </w:r>
          </w:p>
        </w:tc>
        <w:tc>
          <w:tcPr>
            <w:tcW w:w="886" w:type="dxa"/>
            <w:tcBorders>
              <w:top w:val="single" w:color="auto" w:sz="4" w:space="0"/>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left"/>
              <w:rPr>
                <w:rFonts w:hint="eastAsia" w:ascii="Arial" w:hAnsi="Arial" w:eastAsia="宋体" w:cs="Arial"/>
                <w:sz w:val="18"/>
                <w:szCs w:val="28"/>
                <w:lang w:val="en-US" w:eastAsia="zh-CN"/>
              </w:rPr>
            </w:pPr>
            <w:r>
              <w:rPr>
                <w:rFonts w:hint="eastAsia" w:ascii="Arial" w:hAnsi="Arial" w:cs="Arial"/>
                <w:sz w:val="18"/>
                <w:szCs w:val="28"/>
              </w:rPr>
              <w:t>5</w:t>
            </w:r>
            <w:r>
              <w:rPr>
                <w:rFonts w:hint="eastAsia" w:ascii="Arial" w:hAnsi="Arial" w:cs="Arial"/>
                <w:sz w:val="18"/>
                <w:szCs w:val="28"/>
                <w:lang w:val="en-US" w:eastAsia="zh-CN"/>
              </w:rPr>
              <w:t>0</w:t>
            </w:r>
          </w:p>
        </w:tc>
        <w:tc>
          <w:tcPr>
            <w:tcW w:w="887" w:type="dxa"/>
            <w:tcBorders>
              <w:top w:val="single" w:color="auto" w:sz="4" w:space="0"/>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left"/>
              <w:rPr>
                <w:rFonts w:hint="default" w:ascii="Arial" w:hAnsi="Arial" w:eastAsia="宋体" w:cs="Arial"/>
                <w:sz w:val="18"/>
                <w:szCs w:val="28"/>
                <w:lang w:val="en-US" w:eastAsia="zh-CN"/>
              </w:rPr>
            </w:pPr>
            <w:r>
              <w:rPr>
                <w:rFonts w:hint="eastAsia" w:ascii="Arial" w:hAnsi="Arial" w:cs="Arial"/>
                <w:sz w:val="18"/>
                <w:szCs w:val="28"/>
                <w:lang w:val="en-US" w:eastAsia="zh-CN"/>
              </w:rPr>
              <w:t>50</w:t>
            </w:r>
          </w:p>
        </w:tc>
      </w:tr>
    </w:tbl>
    <w:p>
      <w:pPr>
        <w:widowControl/>
        <w:ind w:firstLine="600" w:firstLineChars="200"/>
        <w:jc w:val="left"/>
        <w:rPr>
          <w:rFonts w:hint="eastAsia" w:ascii="仿宋" w:hAnsi="仿宋" w:eastAsia="仿宋"/>
          <w:sz w:val="30"/>
          <w:szCs w:val="30"/>
          <w:lang w:val="en-US" w:eastAsia="zh-CN"/>
        </w:rPr>
      </w:pPr>
      <w:r>
        <w:rPr>
          <w:rFonts w:hint="eastAsia" w:ascii="仿宋" w:hAnsi="仿宋" w:eastAsia="仿宋"/>
          <w:sz w:val="30"/>
          <w:szCs w:val="30"/>
          <w:lang w:val="en-US" w:eastAsia="zh-CN"/>
        </w:rPr>
        <w:t>2、参加复试的考生名单（详见附表1）</w:t>
      </w:r>
    </w:p>
    <w:p>
      <w:pPr>
        <w:widowControl/>
        <w:ind w:firstLine="720" w:firstLineChars="300"/>
        <w:jc w:val="left"/>
        <w:rPr>
          <w:rFonts w:ascii="仿宋" w:hAnsi="仿宋" w:eastAsia="仿宋" w:cs="Times New Roman"/>
          <w:kern w:val="2"/>
          <w:sz w:val="30"/>
          <w:szCs w:val="30"/>
          <w:lang w:val="en-US" w:eastAsia="zh-CN" w:bidi="ar-SA"/>
        </w:rPr>
      </w:pPr>
      <w:r>
        <w:rPr>
          <w:rFonts w:hint="eastAsia" w:ascii="新宋体" w:hAnsi="新宋体" w:eastAsia="新宋体"/>
          <w:sz w:val="24"/>
          <w:lang w:val="en-US" w:eastAsia="zh-CN"/>
        </w:rPr>
        <w:t>六</w:t>
      </w:r>
      <w:r>
        <w:rPr>
          <w:rFonts w:hint="eastAsia" w:ascii="仿宋" w:hAnsi="仿宋" w:eastAsia="仿宋" w:cs="Times New Roman"/>
          <w:kern w:val="2"/>
          <w:sz w:val="30"/>
          <w:szCs w:val="30"/>
          <w:lang w:val="en-US" w:eastAsia="zh-CN" w:bidi="ar-SA"/>
        </w:rPr>
        <w:t>、各学科专业（专业学位领域、研究方向）的招生计划</w:t>
      </w:r>
    </w:p>
    <w:p>
      <w:pPr>
        <w:spacing w:line="400" w:lineRule="exact"/>
        <w:ind w:firstLine="241" w:firstLineChars="100"/>
        <w:rPr>
          <w:rFonts w:ascii="新宋体" w:hAnsi="新宋体" w:eastAsia="新宋体"/>
          <w:b/>
          <w:sz w:val="24"/>
        </w:rPr>
      </w:pPr>
    </w:p>
    <w:tbl>
      <w:tblPr>
        <w:tblStyle w:val="6"/>
        <w:tblW w:w="8116" w:type="dxa"/>
        <w:jc w:val="center"/>
        <w:tblLayout w:type="fixed"/>
        <w:tblCellMar>
          <w:top w:w="0" w:type="dxa"/>
          <w:left w:w="108" w:type="dxa"/>
          <w:bottom w:w="0" w:type="dxa"/>
          <w:right w:w="108" w:type="dxa"/>
        </w:tblCellMar>
      </w:tblPr>
      <w:tblGrid>
        <w:gridCol w:w="813"/>
        <w:gridCol w:w="1142"/>
        <w:gridCol w:w="1117"/>
        <w:gridCol w:w="1393"/>
        <w:gridCol w:w="470"/>
        <w:gridCol w:w="2022"/>
        <w:gridCol w:w="558"/>
        <w:gridCol w:w="601"/>
      </w:tblGrid>
      <w:tr>
        <w:tblPrEx>
          <w:tblCellMar>
            <w:top w:w="0" w:type="dxa"/>
            <w:left w:w="108" w:type="dxa"/>
            <w:bottom w:w="0" w:type="dxa"/>
            <w:right w:w="108" w:type="dxa"/>
          </w:tblCellMar>
        </w:tblPrEx>
        <w:trPr>
          <w:trHeight w:val="984" w:hRule="atLeast"/>
          <w:jc w:val="center"/>
        </w:trPr>
        <w:tc>
          <w:tcPr>
            <w:tcW w:w="813" w:type="dxa"/>
            <w:vMerge w:val="restart"/>
            <w:tcBorders>
              <w:top w:val="single" w:color="auto" w:sz="4" w:space="0"/>
              <w:left w:val="single" w:color="auto" w:sz="4" w:space="0"/>
              <w:bottom w:val="single" w:color="000000"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rPr>
                <w:rFonts w:hint="default" w:ascii="宋体" w:hAnsi="宋体" w:cs="Arial"/>
                <w:b/>
                <w:bCs/>
                <w:sz w:val="16"/>
                <w:szCs w:val="20"/>
              </w:rPr>
            </w:pPr>
            <w:bookmarkStart w:id="3" w:name="_Hlk4259442"/>
            <w:r>
              <w:rPr>
                <w:rFonts w:hint="eastAsia" w:ascii="宋体" w:hAnsi="宋体" w:cs="Arial"/>
                <w:b/>
                <w:bCs/>
                <w:sz w:val="16"/>
                <w:szCs w:val="20"/>
              </w:rPr>
              <w:t>类别</w:t>
            </w:r>
          </w:p>
        </w:tc>
        <w:tc>
          <w:tcPr>
            <w:tcW w:w="1142" w:type="dxa"/>
            <w:vMerge w:val="restart"/>
            <w:tcBorders>
              <w:top w:val="single" w:color="auto" w:sz="4" w:space="0"/>
              <w:left w:val="single" w:color="auto" w:sz="4" w:space="0"/>
              <w:bottom w:val="single" w:color="000000"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rPr>
                <w:rFonts w:hint="default" w:ascii="宋体" w:hAnsi="宋体" w:cs="Arial"/>
                <w:b/>
                <w:bCs/>
                <w:sz w:val="16"/>
                <w:szCs w:val="20"/>
              </w:rPr>
            </w:pPr>
            <w:r>
              <w:rPr>
                <w:rFonts w:hint="eastAsia" w:ascii="宋体" w:hAnsi="宋体" w:cs="Arial"/>
                <w:b/>
                <w:bCs/>
                <w:sz w:val="16"/>
                <w:szCs w:val="20"/>
              </w:rPr>
              <w:t>学习方式</w:t>
            </w:r>
          </w:p>
        </w:tc>
        <w:tc>
          <w:tcPr>
            <w:tcW w:w="1117" w:type="dxa"/>
            <w:vMerge w:val="restart"/>
            <w:tcBorders>
              <w:top w:val="single" w:color="auto" w:sz="4" w:space="0"/>
              <w:left w:val="single" w:color="auto" w:sz="4" w:space="0"/>
              <w:bottom w:val="single" w:color="000000"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rPr>
                <w:rFonts w:hint="default" w:ascii="宋体" w:hAnsi="宋体" w:cs="Arial"/>
                <w:b/>
                <w:bCs/>
                <w:sz w:val="16"/>
                <w:szCs w:val="20"/>
              </w:rPr>
            </w:pPr>
            <w:r>
              <w:rPr>
                <w:rFonts w:hint="eastAsia" w:ascii="宋体" w:hAnsi="宋体" w:cs="Arial"/>
                <w:b/>
                <w:bCs/>
                <w:sz w:val="16"/>
                <w:szCs w:val="20"/>
              </w:rPr>
              <w:t>学科代码</w:t>
            </w:r>
          </w:p>
        </w:tc>
        <w:tc>
          <w:tcPr>
            <w:tcW w:w="1393" w:type="dxa"/>
            <w:vMerge w:val="restart"/>
            <w:tcBorders>
              <w:top w:val="single" w:color="auto" w:sz="4" w:space="0"/>
              <w:left w:val="single" w:color="auto" w:sz="4" w:space="0"/>
              <w:bottom w:val="single" w:color="000000"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rPr>
                <w:rFonts w:hint="default" w:ascii="宋体" w:hAnsi="宋体" w:cs="Arial"/>
                <w:b/>
                <w:bCs/>
                <w:sz w:val="16"/>
                <w:szCs w:val="20"/>
              </w:rPr>
            </w:pPr>
            <w:r>
              <w:rPr>
                <w:rFonts w:hint="eastAsia" w:ascii="宋体" w:hAnsi="宋体" w:cs="Arial"/>
                <w:b/>
                <w:bCs/>
                <w:sz w:val="16"/>
                <w:szCs w:val="20"/>
              </w:rPr>
              <w:t>学科名称</w:t>
            </w:r>
          </w:p>
        </w:tc>
        <w:tc>
          <w:tcPr>
            <w:tcW w:w="470" w:type="dxa"/>
            <w:vMerge w:val="restart"/>
            <w:tcBorders>
              <w:top w:val="single" w:color="auto" w:sz="4" w:space="0"/>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Arial"/>
                <w:b/>
                <w:bCs/>
                <w:sz w:val="16"/>
                <w:szCs w:val="20"/>
              </w:rPr>
            </w:pPr>
            <w:r>
              <w:rPr>
                <w:rFonts w:hint="eastAsia" w:ascii="宋体" w:hAnsi="宋体" w:cs="Arial"/>
                <w:b/>
                <w:bCs/>
                <w:sz w:val="16"/>
                <w:szCs w:val="20"/>
              </w:rPr>
              <w:t>计划总数</w:t>
            </w:r>
          </w:p>
        </w:tc>
        <w:tc>
          <w:tcPr>
            <w:tcW w:w="2022" w:type="dxa"/>
            <w:vMerge w:val="restart"/>
            <w:tcBorders>
              <w:top w:val="single" w:color="auto" w:sz="4" w:space="0"/>
              <w:left w:val="single" w:color="auto" w:sz="4" w:space="0"/>
              <w:bottom w:val="single" w:color="000000"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rPr>
                <w:rFonts w:hint="default" w:ascii="宋体" w:hAnsi="宋体" w:cs="Arial"/>
                <w:b/>
                <w:bCs/>
                <w:sz w:val="16"/>
                <w:szCs w:val="20"/>
              </w:rPr>
            </w:pPr>
            <w:r>
              <w:rPr>
                <w:rFonts w:hint="eastAsia" w:ascii="宋体" w:hAnsi="宋体" w:cs="Arial"/>
                <w:b/>
                <w:bCs/>
                <w:sz w:val="16"/>
                <w:szCs w:val="20"/>
              </w:rPr>
              <w:t>研究方向</w:t>
            </w:r>
          </w:p>
        </w:tc>
        <w:tc>
          <w:tcPr>
            <w:tcW w:w="558" w:type="dxa"/>
            <w:vMerge w:val="restart"/>
            <w:tcBorders>
              <w:top w:val="single" w:color="auto" w:sz="4" w:space="0"/>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Arial"/>
                <w:b/>
                <w:bCs/>
                <w:sz w:val="16"/>
                <w:szCs w:val="20"/>
              </w:rPr>
            </w:pPr>
            <w:r>
              <w:rPr>
                <w:rFonts w:hint="eastAsia" w:ascii="宋体" w:hAnsi="宋体" w:cs="Arial"/>
                <w:b/>
                <w:bCs/>
                <w:sz w:val="16"/>
                <w:szCs w:val="20"/>
              </w:rPr>
              <w:t>计划总数</w:t>
            </w:r>
          </w:p>
        </w:tc>
        <w:tc>
          <w:tcPr>
            <w:tcW w:w="601" w:type="dxa"/>
            <w:tcBorders>
              <w:top w:val="single" w:color="auto" w:sz="4" w:space="0"/>
              <w:left w:val="nil"/>
              <w:bottom w:val="single" w:color="auto" w:sz="4" w:space="0"/>
              <w:right w:val="single" w:color="000000" w:sz="4" w:space="0"/>
            </w:tcBorders>
            <w:noWrap/>
            <w:vAlign w:val="bottom"/>
          </w:tcPr>
          <w:p>
            <w:pPr>
              <w:keepNext w:val="0"/>
              <w:keepLines w:val="0"/>
              <w:widowControl/>
              <w:suppressLineNumbers w:val="0"/>
              <w:spacing w:before="0" w:beforeAutospacing="0" w:after="0" w:afterAutospacing="0"/>
              <w:ind w:left="0" w:right="0"/>
              <w:jc w:val="center"/>
              <w:rPr>
                <w:rFonts w:hint="eastAsia" w:ascii="宋体" w:hAnsi="宋体" w:cs="Arial"/>
                <w:b/>
                <w:bCs/>
                <w:sz w:val="16"/>
                <w:szCs w:val="20"/>
              </w:rPr>
            </w:pPr>
            <w:r>
              <w:rPr>
                <w:rFonts w:hint="eastAsia" w:ascii="宋体" w:hAnsi="宋体" w:cs="Arial"/>
                <w:b/>
                <w:bCs/>
                <w:sz w:val="16"/>
                <w:szCs w:val="20"/>
              </w:rPr>
              <w:t>其中单列指标</w:t>
            </w:r>
          </w:p>
        </w:tc>
      </w:tr>
      <w:tr>
        <w:tblPrEx>
          <w:tblCellMar>
            <w:top w:w="0" w:type="dxa"/>
            <w:left w:w="108" w:type="dxa"/>
            <w:bottom w:w="0" w:type="dxa"/>
            <w:right w:w="108" w:type="dxa"/>
          </w:tblCellMar>
        </w:tblPrEx>
        <w:trPr>
          <w:trHeight w:val="428" w:hRule="atLeast"/>
          <w:jc w:val="center"/>
        </w:trPr>
        <w:tc>
          <w:tcPr>
            <w:tcW w:w="813" w:type="dxa"/>
            <w:vMerge w:val="continue"/>
            <w:tcBorders>
              <w:top w:val="single" w:color="auto" w:sz="4" w:space="0"/>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Arial"/>
                <w:b/>
                <w:bCs/>
                <w:sz w:val="16"/>
                <w:szCs w:val="20"/>
              </w:rPr>
            </w:pPr>
          </w:p>
        </w:tc>
        <w:tc>
          <w:tcPr>
            <w:tcW w:w="1142" w:type="dxa"/>
            <w:vMerge w:val="continue"/>
            <w:tcBorders>
              <w:top w:val="single" w:color="auto" w:sz="4" w:space="0"/>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Arial"/>
                <w:b/>
                <w:bCs/>
                <w:sz w:val="16"/>
                <w:szCs w:val="20"/>
              </w:rPr>
            </w:pPr>
          </w:p>
        </w:tc>
        <w:tc>
          <w:tcPr>
            <w:tcW w:w="1117" w:type="dxa"/>
            <w:vMerge w:val="continue"/>
            <w:tcBorders>
              <w:top w:val="single" w:color="auto" w:sz="4" w:space="0"/>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Arial"/>
                <w:b/>
                <w:bCs/>
                <w:sz w:val="16"/>
                <w:szCs w:val="20"/>
              </w:rPr>
            </w:pPr>
          </w:p>
        </w:tc>
        <w:tc>
          <w:tcPr>
            <w:tcW w:w="1393" w:type="dxa"/>
            <w:vMerge w:val="continue"/>
            <w:tcBorders>
              <w:top w:val="single" w:color="auto" w:sz="4" w:space="0"/>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Arial"/>
                <w:b/>
                <w:bCs/>
                <w:sz w:val="16"/>
                <w:szCs w:val="20"/>
              </w:rPr>
            </w:pPr>
          </w:p>
        </w:tc>
        <w:tc>
          <w:tcPr>
            <w:tcW w:w="470" w:type="dxa"/>
            <w:vMerge w:val="continue"/>
            <w:tcBorders>
              <w:top w:val="single" w:color="auto" w:sz="4" w:space="0"/>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Arial"/>
                <w:b/>
                <w:bCs/>
                <w:sz w:val="16"/>
                <w:szCs w:val="20"/>
              </w:rPr>
            </w:pPr>
          </w:p>
        </w:tc>
        <w:tc>
          <w:tcPr>
            <w:tcW w:w="2022" w:type="dxa"/>
            <w:vMerge w:val="continue"/>
            <w:tcBorders>
              <w:top w:val="single" w:color="auto" w:sz="4" w:space="0"/>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Arial"/>
                <w:b/>
                <w:bCs/>
                <w:sz w:val="16"/>
                <w:szCs w:val="20"/>
              </w:rPr>
            </w:pPr>
          </w:p>
        </w:tc>
        <w:tc>
          <w:tcPr>
            <w:tcW w:w="558" w:type="dxa"/>
            <w:vMerge w:val="continue"/>
            <w:tcBorders>
              <w:top w:val="single" w:color="auto" w:sz="4" w:space="0"/>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Arial"/>
                <w:b/>
                <w:bCs/>
                <w:sz w:val="16"/>
                <w:szCs w:val="20"/>
              </w:rPr>
            </w:pPr>
          </w:p>
        </w:tc>
        <w:tc>
          <w:tcPr>
            <w:tcW w:w="601"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rPr>
                <w:rFonts w:hint="default" w:ascii="宋体" w:hAnsi="宋体" w:cs="Arial"/>
                <w:b/>
                <w:bCs/>
                <w:sz w:val="16"/>
                <w:szCs w:val="20"/>
              </w:rPr>
            </w:pPr>
            <w:r>
              <w:rPr>
                <w:rFonts w:hint="eastAsia" w:ascii="宋体" w:hAnsi="宋体" w:cs="Arial"/>
                <w:b/>
                <w:bCs/>
                <w:sz w:val="16"/>
                <w:szCs w:val="20"/>
              </w:rPr>
              <w:t>推免</w:t>
            </w:r>
          </w:p>
        </w:tc>
      </w:tr>
      <w:tr>
        <w:tblPrEx>
          <w:tblCellMar>
            <w:top w:w="0" w:type="dxa"/>
            <w:left w:w="108" w:type="dxa"/>
            <w:bottom w:w="0" w:type="dxa"/>
            <w:right w:w="108" w:type="dxa"/>
          </w:tblCellMar>
        </w:tblPrEx>
        <w:trPr>
          <w:trHeight w:val="428" w:hRule="atLeast"/>
          <w:jc w:val="center"/>
        </w:trPr>
        <w:tc>
          <w:tcPr>
            <w:tcW w:w="813" w:type="dxa"/>
            <w:vMerge w:val="restart"/>
            <w:tcBorders>
              <w:top w:val="nil"/>
              <w:left w:val="single" w:color="auto" w:sz="4" w:space="0"/>
              <w:right w:val="single" w:color="auto" w:sz="4" w:space="0"/>
            </w:tcBorders>
            <w:noWrap/>
            <w:vAlign w:val="center"/>
          </w:tcPr>
          <w:p>
            <w:pPr>
              <w:keepNext w:val="0"/>
              <w:keepLines w:val="0"/>
              <w:suppressLineNumbers w:val="0"/>
              <w:spacing w:before="0" w:beforeAutospacing="0" w:after="0" w:afterAutospacing="0"/>
              <w:ind w:left="0" w:right="0"/>
              <w:jc w:val="center"/>
              <w:rPr>
                <w:rFonts w:hint="default" w:ascii="宋体" w:hAnsi="宋体" w:cs="Arial"/>
                <w:sz w:val="18"/>
                <w:szCs w:val="20"/>
              </w:rPr>
            </w:pPr>
            <w:r>
              <w:rPr>
                <w:rFonts w:hint="eastAsia" w:ascii="宋体" w:hAnsi="宋体" w:cs="Arial"/>
                <w:sz w:val="18"/>
                <w:szCs w:val="20"/>
              </w:rPr>
              <w:t>学术型硕士</w:t>
            </w:r>
          </w:p>
        </w:tc>
        <w:tc>
          <w:tcPr>
            <w:tcW w:w="1142" w:type="dxa"/>
            <w:vMerge w:val="restart"/>
            <w:tcBorders>
              <w:top w:val="nil"/>
              <w:left w:val="single" w:color="auto" w:sz="4" w:space="0"/>
              <w:right w:val="single" w:color="auto" w:sz="4" w:space="0"/>
            </w:tcBorders>
            <w:noWrap/>
            <w:vAlign w:val="center"/>
          </w:tcPr>
          <w:p>
            <w:pPr>
              <w:keepNext w:val="0"/>
              <w:keepLines w:val="0"/>
              <w:suppressLineNumbers w:val="0"/>
              <w:spacing w:before="0" w:beforeAutospacing="0" w:after="0" w:afterAutospacing="0"/>
              <w:ind w:left="0" w:right="0"/>
              <w:jc w:val="center"/>
              <w:rPr>
                <w:rFonts w:hint="default" w:ascii="宋体" w:hAnsi="宋体" w:cs="Arial"/>
                <w:sz w:val="18"/>
                <w:szCs w:val="20"/>
              </w:rPr>
            </w:pPr>
            <w:r>
              <w:rPr>
                <w:rFonts w:hint="eastAsia" w:ascii="宋体" w:hAnsi="宋体" w:cs="Arial"/>
                <w:sz w:val="18"/>
                <w:szCs w:val="20"/>
              </w:rPr>
              <w:t>全日制</w:t>
            </w:r>
          </w:p>
        </w:tc>
        <w:tc>
          <w:tcPr>
            <w:tcW w:w="1117" w:type="dxa"/>
            <w:vMerge w:val="restart"/>
            <w:tcBorders>
              <w:top w:val="nil"/>
              <w:left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rPr>
                <w:rFonts w:hint="default" w:ascii="Arial" w:hAnsi="Arial" w:cs="Arial"/>
                <w:sz w:val="18"/>
                <w:szCs w:val="20"/>
              </w:rPr>
            </w:pPr>
            <w:r>
              <w:rPr>
                <w:rFonts w:hint="eastAsia" w:ascii="Arial" w:hAnsi="Arial" w:cs="Arial"/>
                <w:sz w:val="18"/>
                <w:szCs w:val="20"/>
              </w:rPr>
              <w:t>090200</w:t>
            </w:r>
          </w:p>
        </w:tc>
        <w:tc>
          <w:tcPr>
            <w:tcW w:w="1393" w:type="dxa"/>
            <w:vMerge w:val="restart"/>
            <w:tcBorders>
              <w:top w:val="nil"/>
              <w:left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rPr>
                <w:rFonts w:hint="default" w:ascii="宋体" w:hAnsi="宋体" w:cs="Arial"/>
                <w:sz w:val="18"/>
                <w:szCs w:val="20"/>
              </w:rPr>
            </w:pPr>
            <w:r>
              <w:rPr>
                <w:rFonts w:hint="eastAsia" w:ascii="宋体" w:hAnsi="宋体" w:cs="Arial"/>
                <w:sz w:val="18"/>
                <w:szCs w:val="20"/>
              </w:rPr>
              <w:t>园艺学</w:t>
            </w:r>
          </w:p>
        </w:tc>
        <w:tc>
          <w:tcPr>
            <w:tcW w:w="470" w:type="dxa"/>
            <w:vMerge w:val="restart"/>
            <w:tcBorders>
              <w:top w:val="nil"/>
              <w:left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rPr>
                <w:rFonts w:hint="default" w:ascii="Arial" w:hAnsi="Arial" w:eastAsia="宋体" w:cs="Arial"/>
                <w:sz w:val="18"/>
                <w:szCs w:val="20"/>
                <w:lang w:val="en-US" w:eastAsia="zh-CN"/>
              </w:rPr>
            </w:pPr>
            <w:r>
              <w:rPr>
                <w:rFonts w:hint="eastAsia" w:ascii="Arial" w:hAnsi="Arial" w:cs="Arial"/>
                <w:sz w:val="18"/>
                <w:szCs w:val="20"/>
                <w:lang w:val="en-US" w:eastAsia="zh-CN"/>
              </w:rPr>
              <w:t>83</w:t>
            </w:r>
          </w:p>
        </w:tc>
        <w:tc>
          <w:tcPr>
            <w:tcW w:w="2022" w:type="dxa"/>
            <w:vMerge w:val="restart"/>
            <w:tcBorders>
              <w:top w:val="nil"/>
              <w:left w:val="nil"/>
              <w:right w:val="single" w:color="auto" w:sz="4" w:space="0"/>
            </w:tcBorders>
            <w:noWrap/>
            <w:vAlign w:val="center"/>
          </w:tcPr>
          <w:p>
            <w:pPr>
              <w:keepNext w:val="0"/>
              <w:keepLines w:val="0"/>
              <w:widowControl/>
              <w:suppressLineNumbers w:val="0"/>
              <w:spacing w:before="0" w:beforeAutospacing="0" w:after="0" w:afterAutospacing="0"/>
              <w:ind w:left="0" w:right="0"/>
              <w:jc w:val="left"/>
              <w:rPr>
                <w:rFonts w:hint="default" w:ascii="Arial" w:hAnsi="Arial" w:cs="Arial"/>
                <w:sz w:val="18"/>
                <w:szCs w:val="20"/>
              </w:rPr>
            </w:pPr>
            <w:r>
              <w:rPr>
                <w:rFonts w:hint="default" w:ascii="Arial" w:hAnsi="Arial" w:cs="Arial"/>
                <w:sz w:val="18"/>
                <w:szCs w:val="20"/>
              </w:rPr>
              <w:t>01</w:t>
            </w:r>
            <w:r>
              <w:rPr>
                <w:rFonts w:hint="eastAsia" w:ascii="宋体" w:hAnsi="宋体" w:cs="Arial"/>
                <w:sz w:val="18"/>
                <w:szCs w:val="20"/>
              </w:rPr>
              <w:t>果树学</w:t>
            </w:r>
            <w:r>
              <w:rPr>
                <w:rFonts w:hint="default" w:ascii="Arial" w:hAnsi="Arial" w:cs="Arial"/>
                <w:sz w:val="18"/>
                <w:szCs w:val="20"/>
              </w:rPr>
              <w:t xml:space="preserve"> </w:t>
            </w:r>
          </w:p>
        </w:tc>
        <w:tc>
          <w:tcPr>
            <w:tcW w:w="558" w:type="dxa"/>
            <w:vMerge w:val="restart"/>
            <w:tcBorders>
              <w:top w:val="nil"/>
              <w:left w:val="nil"/>
              <w:right w:val="single" w:color="auto" w:sz="4" w:space="0"/>
            </w:tcBorders>
            <w:noWrap/>
            <w:vAlign w:val="center"/>
          </w:tcPr>
          <w:p>
            <w:pPr>
              <w:keepNext w:val="0"/>
              <w:keepLines w:val="0"/>
              <w:widowControl/>
              <w:suppressLineNumbers w:val="0"/>
              <w:spacing w:before="0" w:beforeAutospacing="0" w:after="0" w:afterAutospacing="0"/>
              <w:ind w:left="0" w:right="0"/>
              <w:jc w:val="center"/>
              <w:rPr>
                <w:rFonts w:hint="default" w:ascii="Arial" w:hAnsi="Arial" w:cs="Arial"/>
                <w:sz w:val="18"/>
                <w:szCs w:val="20"/>
              </w:rPr>
            </w:pPr>
            <w:r>
              <w:rPr>
                <w:rFonts w:hint="default" w:ascii="Arial" w:hAnsi="Arial" w:cs="Arial"/>
                <w:sz w:val="18"/>
                <w:szCs w:val="20"/>
              </w:rPr>
              <w:t>1</w:t>
            </w:r>
            <w:r>
              <w:rPr>
                <w:rFonts w:hint="eastAsia" w:ascii="Arial" w:hAnsi="Arial" w:cs="Arial"/>
                <w:sz w:val="18"/>
                <w:szCs w:val="20"/>
              </w:rPr>
              <w:t>5</w:t>
            </w:r>
          </w:p>
        </w:tc>
        <w:tc>
          <w:tcPr>
            <w:tcW w:w="601" w:type="dxa"/>
            <w:vMerge w:val="restart"/>
            <w:tcBorders>
              <w:top w:val="nil"/>
              <w:left w:val="nil"/>
              <w:right w:val="single" w:color="auto" w:sz="4" w:space="0"/>
            </w:tcBorders>
            <w:noWrap/>
            <w:vAlign w:val="center"/>
          </w:tcPr>
          <w:p>
            <w:pPr>
              <w:keepNext w:val="0"/>
              <w:keepLines w:val="0"/>
              <w:widowControl/>
              <w:suppressLineNumbers w:val="0"/>
              <w:spacing w:before="0" w:beforeAutospacing="0" w:after="0" w:afterAutospacing="0"/>
              <w:ind w:left="0" w:right="0"/>
              <w:jc w:val="center"/>
              <w:rPr>
                <w:rFonts w:hint="eastAsia" w:ascii="Arial" w:hAnsi="Arial" w:eastAsia="宋体" w:cs="Arial"/>
                <w:sz w:val="18"/>
                <w:szCs w:val="20"/>
                <w:lang w:val="en-US" w:eastAsia="zh-CN"/>
              </w:rPr>
            </w:pPr>
            <w:r>
              <w:rPr>
                <w:rFonts w:hint="eastAsia" w:ascii="Arial" w:hAnsi="Arial" w:cs="Arial"/>
                <w:sz w:val="18"/>
                <w:szCs w:val="20"/>
                <w:lang w:val="en-US" w:eastAsia="zh-CN"/>
              </w:rPr>
              <w:t>1</w:t>
            </w:r>
          </w:p>
        </w:tc>
      </w:tr>
      <w:tr>
        <w:tblPrEx>
          <w:tblCellMar>
            <w:top w:w="0" w:type="dxa"/>
            <w:left w:w="108" w:type="dxa"/>
            <w:bottom w:w="0" w:type="dxa"/>
            <w:right w:w="108" w:type="dxa"/>
          </w:tblCellMar>
        </w:tblPrEx>
        <w:trPr>
          <w:trHeight w:val="418" w:hRule="atLeast"/>
          <w:jc w:val="center"/>
        </w:trPr>
        <w:tc>
          <w:tcPr>
            <w:tcW w:w="813" w:type="dxa"/>
            <w:vMerge w:val="continue"/>
            <w:tcBorders>
              <w:left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rPr>
                <w:rFonts w:hint="default" w:ascii="宋体" w:hAnsi="宋体" w:cs="Arial"/>
                <w:sz w:val="18"/>
                <w:szCs w:val="20"/>
              </w:rPr>
            </w:pPr>
          </w:p>
        </w:tc>
        <w:tc>
          <w:tcPr>
            <w:tcW w:w="1142" w:type="dxa"/>
            <w:vMerge w:val="continue"/>
            <w:tcBorders>
              <w:left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rPr>
                <w:rFonts w:hint="default" w:ascii="宋体" w:hAnsi="宋体" w:cs="Arial"/>
                <w:sz w:val="18"/>
                <w:szCs w:val="20"/>
              </w:rPr>
            </w:pPr>
          </w:p>
        </w:tc>
        <w:tc>
          <w:tcPr>
            <w:tcW w:w="1117" w:type="dxa"/>
            <w:vMerge w:val="continue"/>
            <w:tcBorders>
              <w:left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rPr>
                <w:rFonts w:hint="default" w:ascii="Arial" w:hAnsi="Arial" w:cs="Arial"/>
                <w:sz w:val="18"/>
                <w:szCs w:val="20"/>
              </w:rPr>
            </w:pPr>
          </w:p>
        </w:tc>
        <w:tc>
          <w:tcPr>
            <w:tcW w:w="1393" w:type="dxa"/>
            <w:vMerge w:val="continue"/>
            <w:tcBorders>
              <w:left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rPr>
                <w:rFonts w:hint="default" w:ascii="宋体" w:hAnsi="宋体" w:cs="Arial"/>
                <w:sz w:val="18"/>
                <w:szCs w:val="20"/>
              </w:rPr>
            </w:pPr>
          </w:p>
        </w:tc>
        <w:tc>
          <w:tcPr>
            <w:tcW w:w="470" w:type="dxa"/>
            <w:vMerge w:val="continue"/>
            <w:tcBorders>
              <w:left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rPr>
                <w:rFonts w:hint="default" w:ascii="Arial" w:hAnsi="Arial" w:cs="Arial"/>
                <w:sz w:val="18"/>
                <w:szCs w:val="20"/>
              </w:rPr>
            </w:pPr>
          </w:p>
        </w:tc>
        <w:tc>
          <w:tcPr>
            <w:tcW w:w="2022" w:type="dxa"/>
            <w:vMerge w:val="continue"/>
            <w:tcBorders>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left"/>
              <w:rPr>
                <w:rFonts w:hint="default" w:ascii="Arial" w:hAnsi="Arial" w:cs="Arial"/>
                <w:sz w:val="18"/>
                <w:szCs w:val="20"/>
              </w:rPr>
            </w:pPr>
          </w:p>
        </w:tc>
        <w:tc>
          <w:tcPr>
            <w:tcW w:w="558" w:type="dxa"/>
            <w:vMerge w:val="continue"/>
            <w:tcBorders>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rPr>
                <w:rFonts w:hint="default" w:ascii="Arial" w:hAnsi="Arial" w:cs="Arial"/>
                <w:sz w:val="18"/>
                <w:szCs w:val="20"/>
              </w:rPr>
            </w:pPr>
          </w:p>
        </w:tc>
        <w:tc>
          <w:tcPr>
            <w:tcW w:w="601" w:type="dxa"/>
            <w:vMerge w:val="continue"/>
            <w:tcBorders>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rPr>
                <w:rFonts w:hint="default" w:ascii="Arial" w:hAnsi="Arial" w:cs="Arial"/>
                <w:sz w:val="18"/>
                <w:szCs w:val="20"/>
              </w:rPr>
            </w:pPr>
          </w:p>
        </w:tc>
      </w:tr>
      <w:tr>
        <w:tblPrEx>
          <w:tblCellMar>
            <w:top w:w="0" w:type="dxa"/>
            <w:left w:w="108" w:type="dxa"/>
            <w:bottom w:w="0" w:type="dxa"/>
            <w:right w:w="108" w:type="dxa"/>
          </w:tblCellMar>
        </w:tblPrEx>
        <w:trPr>
          <w:trHeight w:val="428" w:hRule="atLeast"/>
          <w:jc w:val="center"/>
        </w:trPr>
        <w:tc>
          <w:tcPr>
            <w:tcW w:w="813"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Arial"/>
                <w:sz w:val="18"/>
                <w:szCs w:val="20"/>
              </w:rPr>
            </w:pPr>
          </w:p>
        </w:tc>
        <w:tc>
          <w:tcPr>
            <w:tcW w:w="1142"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Arial"/>
                <w:sz w:val="18"/>
                <w:szCs w:val="20"/>
              </w:rPr>
            </w:pPr>
          </w:p>
        </w:tc>
        <w:tc>
          <w:tcPr>
            <w:tcW w:w="1117"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Arial" w:hAnsi="Arial" w:cs="Arial"/>
                <w:sz w:val="18"/>
                <w:szCs w:val="20"/>
              </w:rPr>
            </w:pPr>
          </w:p>
        </w:tc>
        <w:tc>
          <w:tcPr>
            <w:tcW w:w="1393"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Arial"/>
                <w:sz w:val="18"/>
                <w:szCs w:val="20"/>
              </w:rPr>
            </w:pPr>
          </w:p>
        </w:tc>
        <w:tc>
          <w:tcPr>
            <w:tcW w:w="470"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Arial" w:hAnsi="Arial" w:cs="Arial"/>
                <w:sz w:val="18"/>
                <w:szCs w:val="20"/>
              </w:rPr>
            </w:pPr>
          </w:p>
        </w:tc>
        <w:tc>
          <w:tcPr>
            <w:tcW w:w="2022"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left"/>
              <w:rPr>
                <w:rFonts w:hint="default" w:ascii="Arial" w:hAnsi="Arial" w:cs="Arial"/>
                <w:sz w:val="18"/>
                <w:szCs w:val="20"/>
              </w:rPr>
            </w:pPr>
            <w:r>
              <w:rPr>
                <w:rFonts w:hint="default" w:ascii="Arial" w:hAnsi="Arial" w:cs="Arial"/>
                <w:sz w:val="18"/>
                <w:szCs w:val="20"/>
              </w:rPr>
              <w:t xml:space="preserve">02 </w:t>
            </w:r>
            <w:r>
              <w:rPr>
                <w:rFonts w:hint="eastAsia" w:ascii="Arial" w:hAnsi="Arial" w:cs="Arial"/>
                <w:sz w:val="18"/>
                <w:szCs w:val="20"/>
              </w:rPr>
              <w:t>蔬菜学</w:t>
            </w:r>
          </w:p>
        </w:tc>
        <w:tc>
          <w:tcPr>
            <w:tcW w:w="558"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rPr>
                <w:rFonts w:hint="default" w:ascii="Arial" w:hAnsi="Arial" w:eastAsia="宋体" w:cs="Arial"/>
                <w:sz w:val="18"/>
                <w:szCs w:val="20"/>
                <w:lang w:val="en-US" w:eastAsia="zh-CN"/>
              </w:rPr>
            </w:pPr>
            <w:r>
              <w:rPr>
                <w:rFonts w:hint="eastAsia" w:ascii="Arial" w:hAnsi="Arial" w:cs="Arial"/>
                <w:sz w:val="18"/>
                <w:szCs w:val="20"/>
                <w:lang w:val="en-US" w:eastAsia="zh-CN"/>
              </w:rPr>
              <w:t>22</w:t>
            </w:r>
          </w:p>
        </w:tc>
        <w:tc>
          <w:tcPr>
            <w:tcW w:w="601"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rPr>
                <w:rFonts w:hint="default" w:ascii="Arial" w:hAnsi="Arial" w:cs="Arial"/>
                <w:sz w:val="18"/>
                <w:szCs w:val="20"/>
              </w:rPr>
            </w:pPr>
          </w:p>
        </w:tc>
      </w:tr>
      <w:tr>
        <w:tblPrEx>
          <w:tblCellMar>
            <w:top w:w="0" w:type="dxa"/>
            <w:left w:w="108" w:type="dxa"/>
            <w:bottom w:w="0" w:type="dxa"/>
            <w:right w:w="108" w:type="dxa"/>
          </w:tblCellMar>
        </w:tblPrEx>
        <w:trPr>
          <w:trHeight w:val="428" w:hRule="atLeast"/>
          <w:jc w:val="center"/>
        </w:trPr>
        <w:tc>
          <w:tcPr>
            <w:tcW w:w="813"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Arial"/>
                <w:sz w:val="18"/>
                <w:szCs w:val="20"/>
              </w:rPr>
            </w:pPr>
          </w:p>
        </w:tc>
        <w:tc>
          <w:tcPr>
            <w:tcW w:w="1142"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Arial"/>
                <w:sz w:val="18"/>
                <w:szCs w:val="20"/>
              </w:rPr>
            </w:pPr>
          </w:p>
        </w:tc>
        <w:tc>
          <w:tcPr>
            <w:tcW w:w="1117"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Arial" w:hAnsi="Arial" w:cs="Arial"/>
                <w:sz w:val="18"/>
                <w:szCs w:val="20"/>
              </w:rPr>
            </w:pPr>
          </w:p>
        </w:tc>
        <w:tc>
          <w:tcPr>
            <w:tcW w:w="1393"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Arial"/>
                <w:sz w:val="18"/>
                <w:szCs w:val="20"/>
              </w:rPr>
            </w:pPr>
          </w:p>
        </w:tc>
        <w:tc>
          <w:tcPr>
            <w:tcW w:w="470"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Arial" w:hAnsi="Arial" w:cs="Arial"/>
                <w:sz w:val="18"/>
                <w:szCs w:val="20"/>
              </w:rPr>
            </w:pPr>
          </w:p>
        </w:tc>
        <w:tc>
          <w:tcPr>
            <w:tcW w:w="2022"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left"/>
              <w:rPr>
                <w:rFonts w:hint="default" w:ascii="Arial" w:hAnsi="Arial" w:cs="Arial"/>
                <w:sz w:val="18"/>
                <w:szCs w:val="20"/>
              </w:rPr>
            </w:pPr>
            <w:r>
              <w:rPr>
                <w:rFonts w:hint="default" w:ascii="Arial" w:hAnsi="Arial" w:cs="Arial"/>
                <w:sz w:val="18"/>
                <w:szCs w:val="20"/>
              </w:rPr>
              <w:t>03</w:t>
            </w:r>
            <w:r>
              <w:rPr>
                <w:rFonts w:hint="eastAsia" w:ascii="Arial" w:hAnsi="Arial" w:cs="Arial"/>
                <w:sz w:val="18"/>
                <w:szCs w:val="20"/>
              </w:rPr>
              <w:t>茶学</w:t>
            </w:r>
          </w:p>
        </w:tc>
        <w:tc>
          <w:tcPr>
            <w:tcW w:w="558"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rPr>
                <w:rFonts w:hint="default" w:ascii="Arial" w:hAnsi="Arial" w:eastAsia="宋体" w:cs="Arial"/>
                <w:sz w:val="18"/>
                <w:szCs w:val="20"/>
                <w:lang w:val="en-US" w:eastAsia="zh-CN"/>
              </w:rPr>
            </w:pPr>
            <w:r>
              <w:rPr>
                <w:rFonts w:hint="eastAsia" w:ascii="Arial" w:hAnsi="Arial" w:cs="Arial"/>
                <w:sz w:val="18"/>
                <w:szCs w:val="20"/>
                <w:lang w:val="en-US" w:eastAsia="zh-CN"/>
              </w:rPr>
              <w:t>28</w:t>
            </w:r>
          </w:p>
        </w:tc>
        <w:tc>
          <w:tcPr>
            <w:tcW w:w="601"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rPr>
                <w:rFonts w:hint="default" w:ascii="Arial" w:hAnsi="Arial" w:cs="Arial"/>
                <w:sz w:val="18"/>
                <w:szCs w:val="20"/>
              </w:rPr>
            </w:pPr>
            <w:r>
              <w:rPr>
                <w:rFonts w:hint="eastAsia" w:ascii="Arial" w:hAnsi="Arial" w:cs="Arial"/>
                <w:sz w:val="18"/>
                <w:szCs w:val="20"/>
              </w:rPr>
              <w:t>1</w:t>
            </w:r>
          </w:p>
        </w:tc>
      </w:tr>
      <w:tr>
        <w:tblPrEx>
          <w:tblCellMar>
            <w:top w:w="0" w:type="dxa"/>
            <w:left w:w="108" w:type="dxa"/>
            <w:bottom w:w="0" w:type="dxa"/>
            <w:right w:w="108" w:type="dxa"/>
          </w:tblCellMar>
        </w:tblPrEx>
        <w:trPr>
          <w:trHeight w:val="428" w:hRule="atLeast"/>
          <w:jc w:val="center"/>
        </w:trPr>
        <w:tc>
          <w:tcPr>
            <w:tcW w:w="813"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Arial"/>
                <w:sz w:val="18"/>
                <w:szCs w:val="20"/>
              </w:rPr>
            </w:pPr>
          </w:p>
        </w:tc>
        <w:tc>
          <w:tcPr>
            <w:tcW w:w="1142"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Arial"/>
                <w:sz w:val="18"/>
                <w:szCs w:val="20"/>
              </w:rPr>
            </w:pPr>
          </w:p>
        </w:tc>
        <w:tc>
          <w:tcPr>
            <w:tcW w:w="1117"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Arial" w:hAnsi="Arial" w:cs="Arial"/>
                <w:sz w:val="18"/>
                <w:szCs w:val="20"/>
              </w:rPr>
            </w:pPr>
          </w:p>
        </w:tc>
        <w:tc>
          <w:tcPr>
            <w:tcW w:w="1393"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Arial"/>
                <w:sz w:val="18"/>
                <w:szCs w:val="20"/>
              </w:rPr>
            </w:pPr>
          </w:p>
        </w:tc>
        <w:tc>
          <w:tcPr>
            <w:tcW w:w="470"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Arial" w:hAnsi="Arial" w:cs="Arial"/>
                <w:sz w:val="18"/>
                <w:szCs w:val="20"/>
              </w:rPr>
            </w:pPr>
          </w:p>
        </w:tc>
        <w:tc>
          <w:tcPr>
            <w:tcW w:w="2022"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left"/>
              <w:rPr>
                <w:rFonts w:hint="default" w:ascii="Arial" w:hAnsi="Arial" w:cs="Arial"/>
                <w:sz w:val="18"/>
                <w:szCs w:val="20"/>
              </w:rPr>
            </w:pPr>
            <w:r>
              <w:rPr>
                <w:rFonts w:hint="default" w:ascii="Arial" w:hAnsi="Arial" w:cs="Arial"/>
                <w:sz w:val="18"/>
                <w:szCs w:val="20"/>
              </w:rPr>
              <w:t>04</w:t>
            </w:r>
            <w:r>
              <w:rPr>
                <w:rFonts w:hint="eastAsia" w:ascii="Arial" w:hAnsi="Arial" w:cs="Arial"/>
                <w:sz w:val="18"/>
                <w:szCs w:val="20"/>
              </w:rPr>
              <w:t>药用植物资源工程</w:t>
            </w:r>
          </w:p>
        </w:tc>
        <w:tc>
          <w:tcPr>
            <w:tcW w:w="558"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rPr>
                <w:rFonts w:hint="eastAsia" w:ascii="Arial" w:hAnsi="Arial" w:eastAsia="宋体" w:cs="Arial"/>
                <w:sz w:val="18"/>
                <w:szCs w:val="20"/>
                <w:lang w:val="en-US" w:eastAsia="zh-CN"/>
              </w:rPr>
            </w:pPr>
            <w:r>
              <w:rPr>
                <w:rFonts w:hint="eastAsia" w:ascii="Arial" w:hAnsi="Arial" w:cs="Arial"/>
                <w:sz w:val="18"/>
                <w:szCs w:val="20"/>
                <w:lang w:val="en-US" w:eastAsia="zh-CN"/>
              </w:rPr>
              <w:t>8</w:t>
            </w:r>
          </w:p>
        </w:tc>
        <w:tc>
          <w:tcPr>
            <w:tcW w:w="601"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rPr>
                <w:rFonts w:hint="default" w:ascii="Arial" w:hAnsi="Arial" w:cs="Arial"/>
                <w:sz w:val="18"/>
                <w:szCs w:val="20"/>
              </w:rPr>
            </w:pPr>
          </w:p>
        </w:tc>
      </w:tr>
      <w:tr>
        <w:tblPrEx>
          <w:tblCellMar>
            <w:top w:w="0" w:type="dxa"/>
            <w:left w:w="108" w:type="dxa"/>
            <w:bottom w:w="0" w:type="dxa"/>
            <w:right w:w="108" w:type="dxa"/>
          </w:tblCellMar>
        </w:tblPrEx>
        <w:trPr>
          <w:trHeight w:val="428" w:hRule="atLeast"/>
          <w:jc w:val="center"/>
        </w:trPr>
        <w:tc>
          <w:tcPr>
            <w:tcW w:w="813" w:type="dxa"/>
            <w:vMerge w:val="continue"/>
            <w:tcBorders>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Arial"/>
                <w:sz w:val="18"/>
                <w:szCs w:val="20"/>
              </w:rPr>
            </w:pPr>
          </w:p>
        </w:tc>
        <w:tc>
          <w:tcPr>
            <w:tcW w:w="1142"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Arial"/>
                <w:sz w:val="18"/>
                <w:szCs w:val="20"/>
              </w:rPr>
            </w:pPr>
          </w:p>
        </w:tc>
        <w:tc>
          <w:tcPr>
            <w:tcW w:w="1117"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Arial" w:hAnsi="Arial" w:cs="Arial"/>
                <w:sz w:val="18"/>
                <w:szCs w:val="20"/>
              </w:rPr>
            </w:pPr>
          </w:p>
        </w:tc>
        <w:tc>
          <w:tcPr>
            <w:tcW w:w="1393"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Arial"/>
                <w:sz w:val="18"/>
                <w:szCs w:val="20"/>
              </w:rPr>
            </w:pPr>
          </w:p>
        </w:tc>
        <w:tc>
          <w:tcPr>
            <w:tcW w:w="470"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Arial" w:hAnsi="Arial" w:cs="Arial"/>
                <w:sz w:val="18"/>
                <w:szCs w:val="20"/>
              </w:rPr>
            </w:pPr>
          </w:p>
        </w:tc>
        <w:tc>
          <w:tcPr>
            <w:tcW w:w="2022"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left"/>
              <w:rPr>
                <w:rFonts w:hint="default" w:ascii="Arial" w:hAnsi="Arial" w:cs="Arial"/>
                <w:sz w:val="18"/>
                <w:szCs w:val="20"/>
              </w:rPr>
            </w:pPr>
            <w:r>
              <w:rPr>
                <w:rFonts w:hint="eastAsia" w:ascii="Arial" w:hAnsi="Arial" w:cs="Arial"/>
                <w:sz w:val="18"/>
                <w:szCs w:val="20"/>
              </w:rPr>
              <w:t>05观赏园艺</w:t>
            </w:r>
          </w:p>
        </w:tc>
        <w:tc>
          <w:tcPr>
            <w:tcW w:w="558"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rPr>
                <w:rFonts w:hint="eastAsia" w:ascii="Arial" w:hAnsi="Arial" w:eastAsia="宋体" w:cs="Arial"/>
                <w:sz w:val="18"/>
                <w:szCs w:val="20"/>
                <w:lang w:eastAsia="zh-CN"/>
              </w:rPr>
            </w:pPr>
            <w:r>
              <w:rPr>
                <w:rFonts w:hint="eastAsia" w:ascii="Arial" w:hAnsi="Arial" w:cs="Arial"/>
                <w:sz w:val="18"/>
                <w:szCs w:val="20"/>
              </w:rPr>
              <w:t>1</w:t>
            </w:r>
            <w:r>
              <w:rPr>
                <w:rFonts w:hint="eastAsia" w:ascii="Arial" w:hAnsi="Arial" w:cs="Arial"/>
                <w:sz w:val="18"/>
                <w:szCs w:val="20"/>
                <w:lang w:val="en-US" w:eastAsia="zh-CN"/>
              </w:rPr>
              <w:t>0</w:t>
            </w:r>
          </w:p>
        </w:tc>
        <w:tc>
          <w:tcPr>
            <w:tcW w:w="601"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rPr>
                <w:rFonts w:hint="default" w:ascii="Arial" w:hAnsi="Arial" w:cs="Arial"/>
                <w:sz w:val="18"/>
                <w:szCs w:val="20"/>
              </w:rPr>
            </w:pPr>
          </w:p>
        </w:tc>
      </w:tr>
      <w:tr>
        <w:tblPrEx>
          <w:tblCellMar>
            <w:top w:w="0" w:type="dxa"/>
            <w:left w:w="108" w:type="dxa"/>
            <w:bottom w:w="0" w:type="dxa"/>
            <w:right w:w="108" w:type="dxa"/>
          </w:tblCellMar>
        </w:tblPrEx>
        <w:trPr>
          <w:trHeight w:val="857" w:hRule="atLeast"/>
          <w:jc w:val="center"/>
        </w:trPr>
        <w:tc>
          <w:tcPr>
            <w:tcW w:w="813" w:type="dxa"/>
            <w:vMerge w:val="restart"/>
            <w:tcBorders>
              <w:top w:val="nil"/>
              <w:left w:val="single" w:color="auto" w:sz="4" w:space="0"/>
              <w:bottom w:val="single" w:color="000000"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rPr>
                <w:rFonts w:hint="default" w:ascii="宋体" w:hAnsi="宋体" w:cs="Arial"/>
                <w:sz w:val="18"/>
                <w:szCs w:val="20"/>
              </w:rPr>
            </w:pPr>
            <w:r>
              <w:rPr>
                <w:rFonts w:hint="eastAsia" w:ascii="宋体" w:hAnsi="宋体" w:cs="Arial"/>
                <w:sz w:val="18"/>
                <w:szCs w:val="20"/>
              </w:rPr>
              <w:t>专业</w:t>
            </w:r>
          </w:p>
          <w:p>
            <w:pPr>
              <w:keepNext w:val="0"/>
              <w:keepLines w:val="0"/>
              <w:widowControl/>
              <w:suppressLineNumbers w:val="0"/>
              <w:spacing w:before="0" w:beforeAutospacing="0" w:after="0" w:afterAutospacing="0"/>
              <w:ind w:left="0" w:right="0"/>
              <w:jc w:val="center"/>
              <w:rPr>
                <w:rFonts w:hint="default" w:ascii="宋体" w:hAnsi="宋体" w:cs="Arial"/>
                <w:sz w:val="18"/>
                <w:szCs w:val="20"/>
              </w:rPr>
            </w:pPr>
            <w:r>
              <w:rPr>
                <w:rFonts w:hint="eastAsia" w:ascii="宋体" w:hAnsi="宋体" w:cs="Arial"/>
                <w:sz w:val="18"/>
                <w:szCs w:val="20"/>
              </w:rPr>
              <w:t>学位</w:t>
            </w:r>
          </w:p>
        </w:tc>
        <w:tc>
          <w:tcPr>
            <w:tcW w:w="1142" w:type="dxa"/>
            <w:vMerge w:val="restar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rPr>
                <w:rFonts w:hint="default" w:ascii="宋体" w:hAnsi="宋体" w:cs="Arial"/>
                <w:sz w:val="18"/>
                <w:szCs w:val="20"/>
              </w:rPr>
            </w:pPr>
            <w:r>
              <w:rPr>
                <w:rFonts w:hint="eastAsia" w:ascii="宋体" w:hAnsi="宋体" w:cs="Arial"/>
                <w:sz w:val="18"/>
                <w:szCs w:val="20"/>
              </w:rPr>
              <w:t>全日制</w:t>
            </w:r>
          </w:p>
        </w:tc>
        <w:tc>
          <w:tcPr>
            <w:tcW w:w="1117"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rPr>
                <w:rFonts w:hint="default" w:ascii="Arial" w:hAnsi="Arial" w:cs="Arial"/>
                <w:sz w:val="18"/>
                <w:szCs w:val="20"/>
              </w:rPr>
            </w:pPr>
            <w:r>
              <w:rPr>
                <w:rFonts w:hint="default" w:ascii="Arial" w:hAnsi="Arial" w:cs="Arial"/>
                <w:sz w:val="18"/>
                <w:szCs w:val="20"/>
              </w:rPr>
              <w:t>0</w:t>
            </w:r>
            <w:r>
              <w:rPr>
                <w:rFonts w:hint="eastAsia" w:ascii="Arial" w:hAnsi="Arial" w:cs="Arial"/>
                <w:sz w:val="18"/>
                <w:szCs w:val="20"/>
              </w:rPr>
              <w:t>95131</w:t>
            </w:r>
          </w:p>
        </w:tc>
        <w:tc>
          <w:tcPr>
            <w:tcW w:w="1393"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rPr>
                <w:rFonts w:hint="default" w:ascii="宋体" w:hAnsi="宋体" w:cs="Arial"/>
                <w:sz w:val="18"/>
                <w:szCs w:val="20"/>
              </w:rPr>
            </w:pPr>
            <w:r>
              <w:rPr>
                <w:rFonts w:hint="eastAsia" w:ascii="宋体" w:hAnsi="宋体" w:cs="Arial"/>
                <w:sz w:val="18"/>
                <w:szCs w:val="20"/>
              </w:rPr>
              <w:t>农艺与种业</w:t>
            </w:r>
          </w:p>
        </w:tc>
        <w:tc>
          <w:tcPr>
            <w:tcW w:w="47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rPr>
                <w:rFonts w:hint="default" w:ascii="Arial" w:hAnsi="Arial" w:eastAsia="宋体" w:cs="Arial"/>
                <w:sz w:val="18"/>
                <w:szCs w:val="20"/>
                <w:lang w:val="en-US" w:eastAsia="zh-CN"/>
              </w:rPr>
            </w:pPr>
            <w:r>
              <w:rPr>
                <w:rFonts w:hint="eastAsia" w:ascii="Arial" w:hAnsi="Arial" w:cs="Arial"/>
                <w:sz w:val="18"/>
                <w:szCs w:val="20"/>
                <w:lang w:val="en-US" w:eastAsia="zh-CN"/>
              </w:rPr>
              <w:t>98</w:t>
            </w:r>
          </w:p>
        </w:tc>
        <w:tc>
          <w:tcPr>
            <w:tcW w:w="2022"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left"/>
              <w:rPr>
                <w:rFonts w:hint="default" w:ascii="Arial" w:hAnsi="Arial" w:cs="Arial"/>
                <w:sz w:val="18"/>
                <w:szCs w:val="20"/>
              </w:rPr>
            </w:pPr>
            <w:r>
              <w:rPr>
                <w:rFonts w:hint="default" w:ascii="Arial" w:hAnsi="Arial" w:cs="Arial"/>
                <w:sz w:val="18"/>
                <w:szCs w:val="20"/>
              </w:rPr>
              <w:t>0</w:t>
            </w:r>
            <w:r>
              <w:rPr>
                <w:rFonts w:hint="eastAsia" w:ascii="Arial" w:hAnsi="Arial" w:cs="Arial"/>
                <w:sz w:val="18"/>
                <w:szCs w:val="20"/>
              </w:rPr>
              <w:t>4园艺</w:t>
            </w:r>
          </w:p>
        </w:tc>
        <w:tc>
          <w:tcPr>
            <w:tcW w:w="558"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rPr>
                <w:rFonts w:hint="default" w:ascii="Arial" w:hAnsi="Arial" w:eastAsia="宋体" w:cs="Arial"/>
                <w:sz w:val="18"/>
                <w:szCs w:val="20"/>
                <w:lang w:val="en-US" w:eastAsia="zh-CN"/>
              </w:rPr>
            </w:pPr>
            <w:r>
              <w:rPr>
                <w:rFonts w:hint="eastAsia" w:ascii="Arial" w:hAnsi="Arial" w:cs="Arial"/>
                <w:sz w:val="18"/>
                <w:szCs w:val="20"/>
                <w:lang w:val="en-US" w:eastAsia="zh-CN"/>
              </w:rPr>
              <w:t>98</w:t>
            </w:r>
          </w:p>
        </w:tc>
        <w:tc>
          <w:tcPr>
            <w:tcW w:w="601"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rPr>
                <w:rFonts w:hint="eastAsia" w:ascii="Arial" w:hAnsi="Arial" w:cs="Arial"/>
                <w:sz w:val="18"/>
                <w:szCs w:val="20"/>
              </w:rPr>
            </w:pPr>
            <w:r>
              <w:rPr>
                <w:rFonts w:hint="eastAsia" w:ascii="Arial" w:hAnsi="Arial" w:cs="Arial"/>
                <w:sz w:val="18"/>
                <w:szCs w:val="20"/>
              </w:rPr>
              <w:t>　</w:t>
            </w:r>
          </w:p>
          <w:p>
            <w:pPr>
              <w:keepNext w:val="0"/>
              <w:keepLines w:val="0"/>
              <w:widowControl/>
              <w:suppressLineNumbers w:val="0"/>
              <w:spacing w:before="0" w:beforeAutospacing="0" w:after="0" w:afterAutospacing="0"/>
              <w:ind w:left="0" w:right="0"/>
              <w:jc w:val="center"/>
              <w:rPr>
                <w:rFonts w:hint="default" w:ascii="Arial" w:hAnsi="Arial" w:cs="Arial"/>
                <w:sz w:val="18"/>
                <w:szCs w:val="20"/>
              </w:rPr>
            </w:pPr>
            <w:r>
              <w:rPr>
                <w:rFonts w:hint="eastAsia" w:ascii="Arial" w:hAnsi="Arial" w:cs="Arial"/>
                <w:sz w:val="18"/>
                <w:szCs w:val="20"/>
              </w:rPr>
              <w:t>　</w:t>
            </w:r>
          </w:p>
        </w:tc>
      </w:tr>
      <w:tr>
        <w:tblPrEx>
          <w:tblCellMar>
            <w:top w:w="0" w:type="dxa"/>
            <w:left w:w="108" w:type="dxa"/>
            <w:bottom w:w="0" w:type="dxa"/>
            <w:right w:w="108" w:type="dxa"/>
          </w:tblCellMar>
        </w:tblPrEx>
        <w:trPr>
          <w:trHeight w:val="878" w:hRule="atLeast"/>
          <w:jc w:val="center"/>
        </w:trPr>
        <w:tc>
          <w:tcPr>
            <w:tcW w:w="813" w:type="dxa"/>
            <w:vMerge w:val="continue"/>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Arial"/>
                <w:sz w:val="18"/>
                <w:szCs w:val="20"/>
              </w:rPr>
            </w:pPr>
          </w:p>
        </w:tc>
        <w:tc>
          <w:tcPr>
            <w:tcW w:w="1142"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rPr>
                <w:rFonts w:hint="default" w:ascii="宋体" w:hAnsi="宋体" w:cs="Arial"/>
                <w:sz w:val="18"/>
                <w:szCs w:val="20"/>
              </w:rPr>
            </w:pPr>
            <w:r>
              <w:rPr>
                <w:rFonts w:hint="eastAsia" w:ascii="宋体" w:hAnsi="宋体" w:cs="Arial"/>
                <w:sz w:val="18"/>
                <w:szCs w:val="20"/>
              </w:rPr>
              <w:t>非全日制</w:t>
            </w:r>
          </w:p>
        </w:tc>
        <w:tc>
          <w:tcPr>
            <w:tcW w:w="1117"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rPr>
                <w:rFonts w:hint="default" w:ascii="Arial" w:hAnsi="Arial" w:cs="Arial"/>
                <w:sz w:val="18"/>
                <w:szCs w:val="20"/>
              </w:rPr>
            </w:pPr>
            <w:r>
              <w:rPr>
                <w:rFonts w:hint="default" w:ascii="Arial" w:hAnsi="Arial" w:cs="Arial"/>
                <w:sz w:val="18"/>
                <w:szCs w:val="20"/>
              </w:rPr>
              <w:t>0</w:t>
            </w:r>
            <w:r>
              <w:rPr>
                <w:rFonts w:hint="eastAsia" w:ascii="Arial" w:hAnsi="Arial" w:cs="Arial"/>
                <w:sz w:val="18"/>
                <w:szCs w:val="20"/>
              </w:rPr>
              <w:t>95131</w:t>
            </w:r>
          </w:p>
        </w:tc>
        <w:tc>
          <w:tcPr>
            <w:tcW w:w="1393"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rPr>
                <w:rFonts w:hint="default" w:ascii="宋体" w:hAnsi="宋体" w:cs="Arial"/>
                <w:sz w:val="18"/>
                <w:szCs w:val="20"/>
              </w:rPr>
            </w:pPr>
            <w:r>
              <w:rPr>
                <w:rFonts w:hint="eastAsia" w:ascii="宋体" w:hAnsi="宋体" w:cs="Arial"/>
                <w:sz w:val="18"/>
                <w:szCs w:val="20"/>
              </w:rPr>
              <w:t>农艺与种业</w:t>
            </w:r>
          </w:p>
        </w:tc>
        <w:tc>
          <w:tcPr>
            <w:tcW w:w="47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rPr>
                <w:rFonts w:hint="eastAsia" w:ascii="Arial" w:hAnsi="Arial" w:eastAsia="宋体" w:cs="Arial"/>
                <w:sz w:val="18"/>
                <w:szCs w:val="20"/>
                <w:lang w:eastAsia="zh-CN"/>
              </w:rPr>
            </w:pPr>
            <w:r>
              <w:rPr>
                <w:rFonts w:hint="eastAsia" w:ascii="Arial" w:hAnsi="Arial" w:cs="Arial"/>
                <w:sz w:val="18"/>
                <w:szCs w:val="20"/>
                <w:lang w:val="en-US" w:eastAsia="zh-CN"/>
              </w:rPr>
              <w:t>5</w:t>
            </w:r>
          </w:p>
        </w:tc>
        <w:tc>
          <w:tcPr>
            <w:tcW w:w="2022"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left"/>
              <w:rPr>
                <w:rFonts w:hint="default" w:ascii="Arial" w:hAnsi="Arial" w:cs="Arial"/>
                <w:sz w:val="18"/>
                <w:szCs w:val="20"/>
              </w:rPr>
            </w:pPr>
            <w:r>
              <w:rPr>
                <w:rFonts w:hint="default" w:ascii="Arial" w:hAnsi="Arial" w:cs="Arial"/>
                <w:sz w:val="18"/>
                <w:szCs w:val="20"/>
              </w:rPr>
              <w:t>0</w:t>
            </w:r>
            <w:r>
              <w:rPr>
                <w:rFonts w:hint="eastAsia" w:ascii="Arial" w:hAnsi="Arial" w:cs="Arial"/>
                <w:sz w:val="18"/>
                <w:szCs w:val="20"/>
              </w:rPr>
              <w:t>4园艺</w:t>
            </w:r>
          </w:p>
        </w:tc>
        <w:tc>
          <w:tcPr>
            <w:tcW w:w="558"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rPr>
                <w:rFonts w:hint="eastAsia" w:ascii="Arial" w:hAnsi="Arial" w:eastAsia="宋体" w:cs="Arial"/>
                <w:sz w:val="18"/>
                <w:szCs w:val="20"/>
                <w:lang w:eastAsia="zh-CN"/>
              </w:rPr>
            </w:pPr>
            <w:r>
              <w:rPr>
                <w:rFonts w:hint="eastAsia" w:ascii="Arial" w:hAnsi="Arial" w:cs="Arial"/>
                <w:sz w:val="18"/>
                <w:szCs w:val="20"/>
                <w:lang w:val="en-US" w:eastAsia="zh-CN"/>
              </w:rPr>
              <w:t>5</w:t>
            </w:r>
          </w:p>
        </w:tc>
        <w:tc>
          <w:tcPr>
            <w:tcW w:w="601"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rPr>
                <w:rFonts w:hint="default" w:ascii="Arial" w:hAnsi="Arial" w:cs="Arial"/>
                <w:sz w:val="18"/>
                <w:szCs w:val="20"/>
              </w:rPr>
            </w:pPr>
            <w:r>
              <w:rPr>
                <w:rFonts w:hint="eastAsia" w:ascii="Arial" w:hAnsi="Arial" w:cs="Arial"/>
                <w:sz w:val="18"/>
                <w:szCs w:val="20"/>
              </w:rPr>
              <w:t>　</w:t>
            </w:r>
          </w:p>
        </w:tc>
      </w:tr>
      <w:bookmarkEnd w:id="3"/>
    </w:tbl>
    <w:p>
      <w:pPr>
        <w:spacing w:beforeLines="50" w:line="400" w:lineRule="exact"/>
        <w:outlineLvl w:val="0"/>
        <w:rPr>
          <w:rFonts w:ascii="新宋体" w:hAnsi="新宋体" w:eastAsia="新宋体"/>
          <w:b/>
          <w:sz w:val="24"/>
        </w:rPr>
      </w:pPr>
    </w:p>
    <w:p>
      <w:pPr>
        <w:ind w:firstLine="600" w:firstLineChars="200"/>
        <w:rPr>
          <w:rFonts w:hint="eastAsia" w:ascii="仿宋" w:hAnsi="仿宋" w:eastAsia="仿宋"/>
          <w:sz w:val="30"/>
          <w:szCs w:val="30"/>
          <w:lang w:val="en-US" w:eastAsia="zh-CN"/>
        </w:rPr>
      </w:pPr>
      <w:r>
        <w:rPr>
          <w:rFonts w:hint="eastAsia" w:ascii="仿宋" w:hAnsi="仿宋" w:eastAsia="仿宋"/>
          <w:sz w:val="30"/>
          <w:szCs w:val="30"/>
          <w:lang w:val="en-US" w:eastAsia="zh-CN"/>
        </w:rPr>
        <w:t>七、复试的形式、内容及要求</w:t>
      </w:r>
    </w:p>
    <w:p>
      <w:pPr>
        <w:ind w:firstLine="600" w:firstLineChars="200"/>
        <w:rPr>
          <w:rFonts w:hint="eastAsia" w:ascii="仿宋" w:hAnsi="仿宋" w:eastAsia="仿宋"/>
          <w:sz w:val="30"/>
          <w:szCs w:val="30"/>
          <w:lang w:val="en-US" w:eastAsia="zh-CN"/>
        </w:rPr>
      </w:pPr>
      <w:r>
        <w:rPr>
          <w:rFonts w:hint="eastAsia" w:ascii="仿宋" w:hAnsi="仿宋" w:eastAsia="仿宋"/>
          <w:sz w:val="30"/>
          <w:szCs w:val="30"/>
        </w:rPr>
        <w:t>1．复试的形式</w:t>
      </w:r>
      <w:r>
        <w:rPr>
          <w:rFonts w:hint="eastAsia" w:ascii="仿宋" w:hAnsi="仿宋" w:eastAsia="仿宋"/>
          <w:sz w:val="30"/>
          <w:szCs w:val="30"/>
          <w:lang w:val="en-US" w:eastAsia="zh-CN"/>
        </w:rPr>
        <w:t>：根据教育部“分区分级、精准防控、错时错峰、防止聚集”、“复试方式由各招生单位根据学科特点和专业要求，在确保公平和可操作的前提下自主确定”的要求，我院硕士研究生复试采取网络远程视频面试方式进行，复试平台使用中国移动“云视讯·云考场”招生面试系统，以腾讯会议、钉钉为备用。</w:t>
      </w:r>
    </w:p>
    <w:p>
      <w:pPr>
        <w:ind w:firstLine="600" w:firstLineChars="200"/>
        <w:rPr>
          <w:rFonts w:hint="eastAsia" w:ascii="仿宋" w:hAnsi="仿宋" w:eastAsia="仿宋"/>
          <w:sz w:val="30"/>
          <w:szCs w:val="30"/>
          <w:lang w:val="en-US" w:eastAsia="zh-CN"/>
        </w:rPr>
      </w:pPr>
      <w:r>
        <w:rPr>
          <w:rFonts w:hint="eastAsia" w:ascii="仿宋" w:hAnsi="仿宋" w:eastAsia="仿宋"/>
          <w:sz w:val="30"/>
          <w:szCs w:val="30"/>
        </w:rPr>
        <w:t>2．</w:t>
      </w:r>
      <w:r>
        <w:rPr>
          <w:rFonts w:hint="eastAsia" w:ascii="仿宋" w:hAnsi="仿宋" w:eastAsia="仿宋"/>
          <w:sz w:val="30"/>
          <w:szCs w:val="30"/>
          <w:lang w:val="en-US" w:eastAsia="zh-CN"/>
        </w:rPr>
        <w:t>时间安排</w:t>
      </w:r>
      <w:r>
        <w:rPr>
          <w:rFonts w:hint="eastAsia" w:ascii="仿宋" w:hAnsi="仿宋" w:eastAsia="仿宋"/>
          <w:sz w:val="30"/>
          <w:szCs w:val="30"/>
        </w:rPr>
        <w:t>：</w:t>
      </w:r>
      <w:r>
        <w:rPr>
          <w:rFonts w:hint="eastAsia" w:ascii="仿宋" w:hAnsi="仿宋" w:eastAsia="仿宋"/>
          <w:sz w:val="30"/>
          <w:szCs w:val="30"/>
          <w:lang w:val="en-US" w:eastAsia="zh-CN"/>
        </w:rPr>
        <w:t>详见附件</w:t>
      </w:r>
    </w:p>
    <w:p>
      <w:pPr>
        <w:ind w:firstLine="600" w:firstLineChars="200"/>
        <w:rPr>
          <w:rFonts w:hint="eastAsia" w:ascii="仿宋" w:hAnsi="仿宋" w:eastAsia="仿宋"/>
          <w:sz w:val="30"/>
          <w:szCs w:val="30"/>
        </w:rPr>
      </w:pPr>
      <w:r>
        <w:rPr>
          <w:rFonts w:hint="eastAsia" w:ascii="仿宋" w:hAnsi="仿宋" w:eastAsia="仿宋"/>
          <w:sz w:val="30"/>
          <w:szCs w:val="30"/>
          <w:lang w:val="en-US" w:eastAsia="zh-CN"/>
        </w:rPr>
        <w:t>3.</w:t>
      </w:r>
      <w:r>
        <w:rPr>
          <w:rFonts w:hint="eastAsia" w:ascii="仿宋" w:hAnsi="仿宋" w:eastAsia="仿宋"/>
          <w:sz w:val="30"/>
          <w:szCs w:val="30"/>
        </w:rPr>
        <w:t>缴纳复试费</w:t>
      </w:r>
    </w:p>
    <w:p>
      <w:pPr>
        <w:widowControl/>
        <w:spacing w:after="240"/>
        <w:ind w:left="420" w:leftChars="200"/>
        <w:jc w:val="left"/>
        <w:rPr>
          <w:rFonts w:ascii="仿宋" w:hAnsi="仿宋" w:eastAsia="仿宋"/>
          <w:sz w:val="28"/>
          <w:szCs w:val="28"/>
        </w:rPr>
      </w:pPr>
      <w:r>
        <w:rPr>
          <w:rFonts w:hint="eastAsia" w:ascii="仿宋" w:hAnsi="仿宋" w:eastAsia="仿宋"/>
          <w:sz w:val="28"/>
          <w:szCs w:val="28"/>
        </w:rPr>
        <w:t>（1）</w:t>
      </w:r>
      <w:r>
        <w:rPr>
          <w:rFonts w:ascii="仿宋" w:hAnsi="仿宋" w:eastAsia="仿宋"/>
          <w:sz w:val="28"/>
          <w:szCs w:val="28"/>
        </w:rPr>
        <w:t>缴费时间</w:t>
      </w:r>
      <w:r>
        <w:rPr>
          <w:rFonts w:ascii="仿宋" w:hAnsi="仿宋" w:eastAsia="仿宋"/>
          <w:sz w:val="28"/>
          <w:szCs w:val="28"/>
        </w:rPr>
        <w:br w:type="textWrapping"/>
      </w:r>
      <w:r>
        <w:rPr>
          <w:rFonts w:ascii="仿宋" w:hAnsi="仿宋" w:eastAsia="仿宋"/>
          <w:sz w:val="28"/>
          <w:szCs w:val="28"/>
        </w:rPr>
        <w:t>5月12日08：00—5月15日17：00</w:t>
      </w:r>
      <w:r>
        <w:rPr>
          <w:rFonts w:ascii="仿宋" w:hAnsi="仿宋" w:eastAsia="仿宋"/>
          <w:sz w:val="28"/>
          <w:szCs w:val="28"/>
        </w:rPr>
        <w:br w:type="textWrapping"/>
      </w:r>
      <w:r>
        <w:rPr>
          <w:rFonts w:hint="eastAsia" w:ascii="仿宋" w:hAnsi="仿宋" w:eastAsia="仿宋"/>
          <w:sz w:val="28"/>
          <w:szCs w:val="28"/>
        </w:rPr>
        <w:t>(2)</w:t>
      </w:r>
      <w:r>
        <w:rPr>
          <w:rFonts w:ascii="仿宋" w:hAnsi="仿宋" w:eastAsia="仿宋"/>
          <w:sz w:val="28"/>
          <w:szCs w:val="28"/>
        </w:rPr>
        <w:t>收费标准</w:t>
      </w:r>
      <w:r>
        <w:rPr>
          <w:rFonts w:ascii="仿宋" w:hAnsi="仿宋" w:eastAsia="仿宋"/>
          <w:sz w:val="28"/>
          <w:szCs w:val="28"/>
        </w:rPr>
        <w:br w:type="textWrapping"/>
      </w:r>
      <w:r>
        <w:rPr>
          <w:rFonts w:ascii="仿宋" w:hAnsi="仿宋" w:eastAsia="仿宋"/>
          <w:sz w:val="28"/>
          <w:szCs w:val="28"/>
        </w:rPr>
        <w:t>按参加复试次数缴纳，每参加一次复试缴纳120元。</w:t>
      </w:r>
      <w:r>
        <w:rPr>
          <w:rFonts w:ascii="仿宋" w:hAnsi="仿宋" w:eastAsia="仿宋"/>
          <w:sz w:val="28"/>
          <w:szCs w:val="28"/>
        </w:rPr>
        <w:br w:type="textWrapping"/>
      </w:r>
      <w:r>
        <w:rPr>
          <w:rFonts w:hint="eastAsia" w:ascii="仿宋" w:hAnsi="仿宋" w:eastAsia="仿宋"/>
          <w:sz w:val="28"/>
          <w:szCs w:val="28"/>
        </w:rPr>
        <w:t>(3)</w:t>
      </w:r>
      <w:r>
        <w:rPr>
          <w:rFonts w:ascii="仿宋" w:hAnsi="仿宋" w:eastAsia="仿宋"/>
          <w:sz w:val="28"/>
          <w:szCs w:val="28"/>
        </w:rPr>
        <w:t>缴费方式</w:t>
      </w:r>
      <w:r>
        <w:rPr>
          <w:rFonts w:ascii="仿宋" w:hAnsi="仿宋" w:eastAsia="仿宋"/>
          <w:sz w:val="28"/>
          <w:szCs w:val="28"/>
        </w:rPr>
        <w:br w:type="textWrapping"/>
      </w:r>
      <w:r>
        <w:rPr>
          <w:rFonts w:hint="eastAsia" w:ascii="仿宋" w:hAnsi="仿宋" w:eastAsia="仿宋"/>
          <w:sz w:val="28"/>
          <w:szCs w:val="28"/>
        </w:rPr>
        <w:t>①</w:t>
      </w:r>
      <w:r>
        <w:rPr>
          <w:rFonts w:ascii="仿宋" w:hAnsi="仿宋" w:eastAsia="仿宋"/>
          <w:sz w:val="28"/>
          <w:szCs w:val="28"/>
        </w:rPr>
        <w:t>微信缴费</w:t>
      </w:r>
      <w:r>
        <w:rPr>
          <w:rFonts w:ascii="仿宋" w:hAnsi="仿宋" w:eastAsia="仿宋"/>
          <w:sz w:val="28"/>
          <w:szCs w:val="28"/>
        </w:rPr>
        <w:br w:type="textWrapping"/>
      </w:r>
      <w:r>
        <w:rPr>
          <w:rFonts w:hint="eastAsia" w:ascii="仿宋" w:hAnsi="仿宋" w:eastAsia="仿宋"/>
          <w:sz w:val="28"/>
          <w:szCs w:val="28"/>
        </w:rPr>
        <w:t>②</w:t>
      </w:r>
      <w:r>
        <w:rPr>
          <w:rFonts w:ascii="仿宋" w:hAnsi="仿宋" w:eastAsia="仿宋"/>
          <w:sz w:val="28"/>
          <w:szCs w:val="28"/>
        </w:rPr>
        <w:t>支付宝缴费</w:t>
      </w:r>
    </w:p>
    <w:p>
      <w:pPr>
        <w:widowControl/>
        <w:ind w:firstLine="600" w:firstLineChars="200"/>
        <w:jc w:val="left"/>
        <w:rPr>
          <w:rFonts w:ascii="仿宋" w:hAnsi="仿宋" w:eastAsia="仿宋"/>
          <w:sz w:val="30"/>
          <w:szCs w:val="30"/>
        </w:rPr>
      </w:pPr>
      <w:r>
        <w:rPr>
          <w:rFonts w:ascii="仿宋" w:hAnsi="仿宋" w:eastAsia="仿宋"/>
          <w:sz w:val="30"/>
          <w:szCs w:val="30"/>
        </w:rPr>
        <w:t>具体缴费方式见《湖南农业大学网上缴纳复试费操作指南》</w:t>
      </w:r>
      <w:r>
        <w:rPr>
          <w:rFonts w:hint="eastAsia" w:ascii="仿宋" w:hAnsi="仿宋" w:eastAsia="仿宋"/>
          <w:sz w:val="30"/>
          <w:szCs w:val="30"/>
        </w:rPr>
        <w:t>，</w:t>
      </w:r>
      <w:r>
        <w:rPr>
          <w:rFonts w:ascii="仿宋" w:hAnsi="仿宋" w:eastAsia="仿宋"/>
          <w:sz w:val="30"/>
          <w:szCs w:val="30"/>
        </w:rPr>
        <w:br w:type="textWrapping"/>
      </w:r>
      <w:r>
        <w:rPr>
          <w:rFonts w:ascii="仿宋" w:hAnsi="仿宋" w:eastAsia="仿宋"/>
          <w:sz w:val="30"/>
          <w:szCs w:val="30"/>
        </w:rPr>
        <w:t>一志愿复试考生的缴费时间定为5月12日08：00—5月15日17：00，未在规定时间缴费，视为自动放弃复试资格。调剂考生须在接到调剂复试通知后、参加调剂复试前完成缴费，否则视为自动放弃调剂复试资格。缴费后因各种原因未参加过复试的考生，已支付的复试费不予退还。</w:t>
      </w:r>
    </w:p>
    <w:p>
      <w:pPr>
        <w:ind w:firstLine="560" w:firstLineChars="200"/>
        <w:rPr>
          <w:rFonts w:ascii="仿宋" w:hAnsi="仿宋" w:eastAsia="仿宋"/>
          <w:sz w:val="28"/>
          <w:szCs w:val="28"/>
        </w:rPr>
      </w:pPr>
      <w:r>
        <w:rPr>
          <w:rFonts w:ascii="仿宋" w:hAnsi="仿宋" w:eastAsia="仿宋"/>
          <w:sz w:val="28"/>
          <w:szCs w:val="28"/>
        </w:rPr>
        <w:t>(</w:t>
      </w:r>
      <w:r>
        <w:rPr>
          <w:rFonts w:hint="eastAsia" w:ascii="仿宋" w:hAnsi="仿宋" w:eastAsia="仿宋"/>
          <w:sz w:val="28"/>
          <w:szCs w:val="28"/>
        </w:rPr>
        <w:t>四</w:t>
      </w:r>
      <w:r>
        <w:rPr>
          <w:rFonts w:ascii="仿宋" w:hAnsi="仿宋" w:eastAsia="仿宋"/>
          <w:sz w:val="28"/>
          <w:szCs w:val="28"/>
        </w:rPr>
        <w:t>)</w:t>
      </w:r>
      <w:r>
        <w:rPr>
          <w:rFonts w:hint="eastAsia" w:ascii="仿宋" w:hAnsi="仿宋" w:eastAsia="仿宋"/>
          <w:sz w:val="28"/>
          <w:szCs w:val="28"/>
        </w:rPr>
        <w:t>复试资格审查</w:t>
      </w:r>
    </w:p>
    <w:p>
      <w:pPr>
        <w:ind w:firstLine="600" w:firstLineChars="200"/>
        <w:rPr>
          <w:rFonts w:ascii="仿宋" w:hAnsi="仿宋" w:eastAsia="仿宋"/>
          <w:sz w:val="30"/>
          <w:szCs w:val="30"/>
        </w:rPr>
      </w:pPr>
      <w:r>
        <w:rPr>
          <w:rFonts w:hint="eastAsia" w:ascii="仿宋" w:hAnsi="仿宋" w:eastAsia="仿宋"/>
          <w:sz w:val="30"/>
          <w:szCs w:val="30"/>
        </w:rPr>
        <w:t>所有参加复试的考生都必须进行资格审查，复试考生要签订承诺书，确保提交材料真实和复试过程诚信，材料原件于入学复查时再核对，如发现复试考生有弄虚作假，一经查实，一律取消复试或录取资格。</w:t>
      </w:r>
    </w:p>
    <w:p>
      <w:pPr>
        <w:ind w:firstLine="600" w:firstLineChars="200"/>
        <w:rPr>
          <w:rFonts w:ascii="仿宋" w:hAnsi="仿宋" w:eastAsia="仿宋"/>
          <w:sz w:val="30"/>
          <w:szCs w:val="30"/>
        </w:rPr>
      </w:pPr>
      <w:r>
        <w:rPr>
          <w:rFonts w:hint="eastAsia" w:ascii="仿宋" w:hAnsi="仿宋" w:eastAsia="仿宋"/>
          <w:sz w:val="30"/>
          <w:szCs w:val="30"/>
        </w:rPr>
        <w:t xml:space="preserve">参加复试的考生须提前准备以下电子材料，在16日前通过远程面试系统进行提交。 </w:t>
      </w:r>
    </w:p>
    <w:p>
      <w:pPr>
        <w:widowControl/>
        <w:jc w:val="left"/>
        <w:rPr>
          <w:rFonts w:ascii="仿宋" w:hAnsi="仿宋" w:eastAsia="仿宋"/>
          <w:sz w:val="30"/>
          <w:szCs w:val="30"/>
        </w:rPr>
      </w:pPr>
      <w:r>
        <w:rPr>
          <w:rFonts w:ascii="仿宋" w:hAnsi="仿宋" w:eastAsia="仿宋"/>
          <w:sz w:val="30"/>
          <w:szCs w:val="30"/>
        </w:rPr>
        <w:t xml:space="preserve">    (1)</w:t>
      </w:r>
      <w:r>
        <w:rPr>
          <w:rFonts w:hint="eastAsia" w:ascii="仿宋" w:hAnsi="仿宋" w:eastAsia="仿宋"/>
          <w:sz w:val="30"/>
          <w:szCs w:val="30"/>
        </w:rPr>
        <w:t>应届考生需准备的材料</w:t>
      </w:r>
      <w:r>
        <w:rPr>
          <w:rFonts w:ascii="仿宋" w:hAnsi="仿宋" w:eastAsia="仿宋"/>
          <w:sz w:val="30"/>
          <w:szCs w:val="30"/>
        </w:rPr>
        <w:t>:</w:t>
      </w:r>
    </w:p>
    <w:p>
      <w:pPr>
        <w:widowControl/>
        <w:ind w:firstLine="600" w:firstLineChars="200"/>
        <w:jc w:val="left"/>
        <w:rPr>
          <w:rFonts w:ascii="仿宋" w:hAnsi="仿宋" w:eastAsia="仿宋"/>
          <w:sz w:val="30"/>
          <w:szCs w:val="30"/>
        </w:rPr>
      </w:pPr>
      <w:r>
        <w:rPr>
          <w:rFonts w:hint="eastAsia" w:ascii="仿宋" w:hAnsi="仿宋" w:eastAsia="仿宋"/>
          <w:sz w:val="30"/>
          <w:szCs w:val="30"/>
        </w:rPr>
        <w:t>①本人准考证(登陆研招网打印)；</w:t>
      </w:r>
    </w:p>
    <w:p>
      <w:pPr>
        <w:widowControl/>
        <w:ind w:firstLine="600" w:firstLineChars="200"/>
        <w:jc w:val="left"/>
        <w:rPr>
          <w:rFonts w:ascii="仿宋" w:hAnsi="仿宋" w:eastAsia="仿宋"/>
          <w:sz w:val="30"/>
          <w:szCs w:val="30"/>
        </w:rPr>
      </w:pPr>
      <w:r>
        <w:rPr>
          <w:rFonts w:hint="eastAsia" w:ascii="仿宋" w:hAnsi="仿宋" w:eastAsia="仿宋"/>
          <w:sz w:val="30"/>
          <w:szCs w:val="30"/>
        </w:rPr>
        <w:t>②身份证(原件及复印件)；</w:t>
      </w:r>
    </w:p>
    <w:p>
      <w:pPr>
        <w:widowControl/>
        <w:ind w:firstLine="600" w:firstLineChars="200"/>
        <w:jc w:val="left"/>
        <w:rPr>
          <w:rFonts w:ascii="仿宋" w:hAnsi="仿宋" w:eastAsia="仿宋"/>
          <w:sz w:val="30"/>
          <w:szCs w:val="30"/>
        </w:rPr>
      </w:pPr>
      <w:r>
        <w:rPr>
          <w:rFonts w:hint="eastAsia" w:ascii="仿宋" w:hAnsi="仿宋" w:eastAsia="仿宋"/>
          <w:sz w:val="30"/>
          <w:szCs w:val="30"/>
        </w:rPr>
        <w:t>③学生证(原件及复印件)；</w:t>
      </w:r>
    </w:p>
    <w:p>
      <w:pPr>
        <w:widowControl/>
        <w:ind w:firstLine="600" w:firstLineChars="200"/>
        <w:jc w:val="left"/>
        <w:rPr>
          <w:rFonts w:ascii="仿宋" w:hAnsi="仿宋" w:eastAsia="仿宋"/>
          <w:sz w:val="30"/>
          <w:szCs w:val="30"/>
        </w:rPr>
      </w:pPr>
      <w:r>
        <w:rPr>
          <w:rFonts w:hint="eastAsia" w:ascii="仿宋" w:hAnsi="仿宋" w:eastAsia="仿宋"/>
          <w:sz w:val="30"/>
          <w:szCs w:val="30"/>
        </w:rPr>
        <w:t>④大学期间成绩单复印件(加盖学校教务部门公章)；</w:t>
      </w:r>
    </w:p>
    <w:p>
      <w:pPr>
        <w:widowControl/>
        <w:ind w:firstLine="600" w:firstLineChars="200"/>
        <w:jc w:val="left"/>
        <w:rPr>
          <w:rFonts w:ascii="仿宋" w:hAnsi="仿宋" w:eastAsia="仿宋"/>
          <w:sz w:val="30"/>
          <w:szCs w:val="30"/>
        </w:rPr>
      </w:pPr>
      <w:r>
        <w:rPr>
          <w:rFonts w:hint="eastAsia" w:ascii="仿宋" w:hAnsi="仿宋" w:eastAsia="仿宋"/>
          <w:sz w:val="30"/>
          <w:szCs w:val="30"/>
        </w:rPr>
        <w:t>⑤教育部学籍在线验证报告</w:t>
      </w:r>
      <w:r>
        <w:rPr>
          <w:rFonts w:ascii="仿宋" w:hAnsi="仿宋" w:eastAsia="仿宋"/>
          <w:sz w:val="30"/>
          <w:szCs w:val="30"/>
        </w:rPr>
        <w:t>(</w:t>
      </w:r>
      <w:r>
        <w:rPr>
          <w:rFonts w:hint="eastAsia" w:ascii="仿宋" w:hAnsi="仿宋" w:eastAsia="仿宋"/>
          <w:sz w:val="30"/>
          <w:szCs w:val="30"/>
        </w:rPr>
        <w:t>无法通过在线验证的，须咨询所在学校学籍管理部门更正学籍注册信息</w:t>
      </w:r>
      <w:r>
        <w:rPr>
          <w:rFonts w:ascii="仿宋" w:hAnsi="仿宋" w:eastAsia="仿宋"/>
          <w:sz w:val="30"/>
          <w:szCs w:val="30"/>
        </w:rPr>
        <w:t>)</w:t>
      </w:r>
      <w:r>
        <w:rPr>
          <w:rFonts w:hint="eastAsia" w:ascii="仿宋" w:hAnsi="仿宋" w:eastAsia="仿宋"/>
          <w:sz w:val="30"/>
          <w:szCs w:val="30"/>
        </w:rPr>
        <w:t>；</w:t>
      </w:r>
    </w:p>
    <w:p>
      <w:pPr>
        <w:widowControl/>
        <w:ind w:firstLine="600" w:firstLineChars="200"/>
        <w:jc w:val="left"/>
        <w:rPr>
          <w:rFonts w:ascii="仿宋" w:hAnsi="仿宋" w:eastAsia="仿宋"/>
          <w:sz w:val="30"/>
          <w:szCs w:val="30"/>
        </w:rPr>
      </w:pPr>
      <w:r>
        <w:rPr>
          <w:rFonts w:hint="eastAsia" w:ascii="仿宋" w:hAnsi="仿宋" w:eastAsia="仿宋"/>
          <w:sz w:val="30"/>
          <w:szCs w:val="30"/>
        </w:rPr>
        <w:t>⑥还未毕业但在</w:t>
      </w:r>
      <w:r>
        <w:rPr>
          <w:rFonts w:ascii="仿宋" w:hAnsi="仿宋" w:eastAsia="仿宋"/>
          <w:sz w:val="30"/>
          <w:szCs w:val="30"/>
        </w:rPr>
        <w:t>20</w:t>
      </w:r>
      <w:r>
        <w:rPr>
          <w:rFonts w:hint="eastAsia" w:ascii="仿宋" w:hAnsi="仿宋" w:eastAsia="仿宋"/>
          <w:sz w:val="30"/>
          <w:szCs w:val="30"/>
        </w:rPr>
        <w:t>20</w:t>
      </w:r>
      <w:r>
        <w:rPr>
          <w:rFonts w:ascii="仿宋" w:hAnsi="仿宋" w:eastAsia="仿宋"/>
          <w:sz w:val="30"/>
          <w:szCs w:val="30"/>
        </w:rPr>
        <w:t>年9月1日前可取得国家承认本科毕业证书的自学考试和网络教育本科生，还须验证考籍卡(证)、填写</w:t>
      </w:r>
      <w:r>
        <w:rPr>
          <w:rFonts w:hint="eastAsia" w:ascii="仿宋" w:hAnsi="仿宋" w:eastAsia="仿宋"/>
          <w:sz w:val="30"/>
          <w:szCs w:val="30"/>
        </w:rPr>
        <w:t>承诺书，保证</w:t>
      </w:r>
      <w:r>
        <w:rPr>
          <w:rFonts w:ascii="仿宋" w:hAnsi="仿宋" w:eastAsia="仿宋"/>
          <w:sz w:val="30"/>
          <w:szCs w:val="30"/>
        </w:rPr>
        <w:t>20</w:t>
      </w:r>
      <w:r>
        <w:rPr>
          <w:rFonts w:hint="eastAsia" w:ascii="仿宋" w:hAnsi="仿宋" w:eastAsia="仿宋"/>
          <w:sz w:val="30"/>
          <w:szCs w:val="30"/>
        </w:rPr>
        <w:t>20</w:t>
      </w:r>
      <w:r>
        <w:rPr>
          <w:rFonts w:ascii="仿宋" w:hAnsi="仿宋" w:eastAsia="仿宋"/>
          <w:sz w:val="30"/>
          <w:szCs w:val="30"/>
        </w:rPr>
        <w:t>年9月1日前可以毕业并符合招生简章规定的其他报名条件</w:t>
      </w:r>
      <w:r>
        <w:rPr>
          <w:rFonts w:hint="eastAsia" w:ascii="仿宋" w:hAnsi="仿宋" w:eastAsia="仿宋"/>
          <w:sz w:val="30"/>
          <w:szCs w:val="30"/>
        </w:rPr>
        <w:t>；</w:t>
      </w:r>
    </w:p>
    <w:p>
      <w:pPr>
        <w:widowControl/>
        <w:ind w:firstLine="600" w:firstLineChars="200"/>
        <w:jc w:val="left"/>
        <w:rPr>
          <w:rFonts w:ascii="仿宋" w:hAnsi="仿宋" w:eastAsia="仿宋"/>
          <w:sz w:val="30"/>
          <w:szCs w:val="30"/>
        </w:rPr>
      </w:pPr>
      <w:r>
        <w:rPr>
          <w:rFonts w:hint="eastAsia" w:ascii="仿宋" w:hAnsi="仿宋" w:eastAsia="仿宋"/>
          <w:sz w:val="30"/>
          <w:szCs w:val="30"/>
        </w:rPr>
        <w:t>⑦湖南农业大学2020年硕士研究生招生综合评价表(加盖单位公章</w:t>
      </w:r>
      <w:r>
        <w:rPr>
          <w:rFonts w:ascii="仿宋" w:hAnsi="仿宋" w:eastAsia="仿宋"/>
          <w:sz w:val="30"/>
          <w:szCs w:val="30"/>
        </w:rPr>
        <w:t>)</w:t>
      </w:r>
      <w:r>
        <w:rPr>
          <w:rFonts w:hint="eastAsia" w:ascii="仿宋" w:hAnsi="仿宋" w:eastAsia="仿宋"/>
          <w:sz w:val="30"/>
          <w:szCs w:val="30"/>
        </w:rPr>
        <w:t>。</w:t>
      </w:r>
    </w:p>
    <w:p>
      <w:pPr>
        <w:widowControl/>
        <w:ind w:firstLine="600" w:firstLineChars="200"/>
        <w:jc w:val="left"/>
        <w:rPr>
          <w:rFonts w:ascii="仿宋" w:hAnsi="仿宋" w:eastAsia="仿宋"/>
          <w:sz w:val="30"/>
          <w:szCs w:val="30"/>
        </w:rPr>
      </w:pPr>
      <w:r>
        <w:rPr>
          <w:rFonts w:ascii="仿宋" w:hAnsi="仿宋" w:eastAsia="仿宋"/>
          <w:sz w:val="30"/>
          <w:szCs w:val="30"/>
        </w:rPr>
        <w:t>(2)</w:t>
      </w:r>
      <w:r>
        <w:rPr>
          <w:rFonts w:hint="eastAsia" w:ascii="仿宋" w:hAnsi="仿宋" w:eastAsia="仿宋"/>
          <w:sz w:val="30"/>
          <w:szCs w:val="30"/>
        </w:rPr>
        <w:t>往届考生需准备的材料</w:t>
      </w:r>
      <w:r>
        <w:rPr>
          <w:rFonts w:ascii="仿宋" w:hAnsi="仿宋" w:eastAsia="仿宋"/>
          <w:sz w:val="30"/>
          <w:szCs w:val="30"/>
        </w:rPr>
        <w:t>:</w:t>
      </w:r>
    </w:p>
    <w:p>
      <w:pPr>
        <w:widowControl/>
        <w:ind w:firstLine="600" w:firstLineChars="200"/>
        <w:jc w:val="left"/>
        <w:rPr>
          <w:rFonts w:ascii="仿宋" w:hAnsi="仿宋" w:eastAsia="仿宋"/>
          <w:sz w:val="30"/>
          <w:szCs w:val="30"/>
        </w:rPr>
      </w:pPr>
      <w:r>
        <w:rPr>
          <w:rFonts w:hint="eastAsia" w:ascii="仿宋" w:hAnsi="仿宋" w:eastAsia="仿宋"/>
          <w:sz w:val="30"/>
          <w:szCs w:val="30"/>
        </w:rPr>
        <w:t>①本人准考证(登陆研招网打印)；</w:t>
      </w:r>
    </w:p>
    <w:p>
      <w:pPr>
        <w:widowControl/>
        <w:ind w:firstLine="600" w:firstLineChars="200"/>
        <w:jc w:val="left"/>
        <w:rPr>
          <w:rFonts w:ascii="仿宋" w:hAnsi="仿宋" w:eastAsia="仿宋"/>
          <w:sz w:val="30"/>
          <w:szCs w:val="30"/>
        </w:rPr>
      </w:pPr>
      <w:r>
        <w:rPr>
          <w:rFonts w:hint="eastAsia" w:ascii="仿宋" w:hAnsi="仿宋" w:eastAsia="仿宋"/>
          <w:sz w:val="30"/>
          <w:szCs w:val="30"/>
        </w:rPr>
        <w:t>②身份证(原件及复印件)；</w:t>
      </w:r>
    </w:p>
    <w:p>
      <w:pPr>
        <w:widowControl/>
        <w:ind w:firstLine="600" w:firstLineChars="200"/>
        <w:jc w:val="left"/>
        <w:rPr>
          <w:rFonts w:ascii="仿宋" w:hAnsi="仿宋" w:eastAsia="仿宋"/>
          <w:sz w:val="30"/>
          <w:szCs w:val="30"/>
        </w:rPr>
      </w:pPr>
      <w:r>
        <w:rPr>
          <w:rFonts w:hint="eastAsia" w:ascii="仿宋" w:hAnsi="仿宋" w:eastAsia="仿宋"/>
          <w:sz w:val="30"/>
          <w:szCs w:val="30"/>
        </w:rPr>
        <w:t>③学历学位证原件及复印件；</w:t>
      </w:r>
    </w:p>
    <w:p>
      <w:pPr>
        <w:widowControl/>
        <w:ind w:firstLine="600" w:firstLineChars="200"/>
        <w:jc w:val="left"/>
        <w:rPr>
          <w:rFonts w:ascii="仿宋" w:hAnsi="仿宋" w:eastAsia="仿宋"/>
          <w:sz w:val="30"/>
          <w:szCs w:val="30"/>
        </w:rPr>
      </w:pPr>
      <w:r>
        <w:rPr>
          <w:rFonts w:hint="eastAsia" w:ascii="仿宋" w:hAnsi="仿宋" w:eastAsia="仿宋"/>
          <w:sz w:val="30"/>
          <w:szCs w:val="30"/>
        </w:rPr>
        <w:t>④教育部学历证书电子注册备案表</w:t>
      </w:r>
      <w:r>
        <w:rPr>
          <w:rFonts w:ascii="仿宋" w:hAnsi="仿宋" w:eastAsia="仿宋"/>
          <w:sz w:val="30"/>
          <w:szCs w:val="30"/>
        </w:rPr>
        <w:t>(</w:t>
      </w:r>
      <w:r>
        <w:rPr>
          <w:rFonts w:hint="eastAsia" w:ascii="仿宋" w:hAnsi="仿宋" w:eastAsia="仿宋"/>
          <w:sz w:val="30"/>
          <w:szCs w:val="30"/>
        </w:rPr>
        <w:t>无法通过在线验证获得备案表的，须提供书面学历认证报告</w:t>
      </w:r>
      <w:r>
        <w:rPr>
          <w:rFonts w:ascii="仿宋" w:hAnsi="仿宋" w:eastAsia="仿宋"/>
          <w:sz w:val="30"/>
          <w:szCs w:val="30"/>
        </w:rPr>
        <w:t>)</w:t>
      </w:r>
      <w:r>
        <w:rPr>
          <w:rFonts w:hint="eastAsia" w:ascii="仿宋" w:hAnsi="仿宋" w:eastAsia="仿宋"/>
          <w:sz w:val="30"/>
          <w:szCs w:val="30"/>
        </w:rPr>
        <w:t>；持国外学历报名考生，资格审查时还需出具教育部留学服务中心出具的留学认证材料原件和复印件；</w:t>
      </w:r>
    </w:p>
    <w:p>
      <w:pPr>
        <w:widowControl/>
        <w:ind w:firstLine="600" w:firstLineChars="200"/>
        <w:jc w:val="left"/>
        <w:rPr>
          <w:rFonts w:ascii="仿宋" w:hAnsi="仿宋" w:eastAsia="仿宋"/>
          <w:sz w:val="30"/>
          <w:szCs w:val="30"/>
        </w:rPr>
      </w:pPr>
      <w:r>
        <w:rPr>
          <w:rFonts w:hint="eastAsia" w:ascii="仿宋" w:hAnsi="仿宋" w:eastAsia="仿宋"/>
          <w:sz w:val="30"/>
          <w:szCs w:val="30"/>
        </w:rPr>
        <w:t>⑤湖南农业大学</w:t>
      </w:r>
      <w:r>
        <w:rPr>
          <w:rFonts w:ascii="仿宋" w:hAnsi="仿宋" w:eastAsia="仿宋"/>
          <w:sz w:val="30"/>
          <w:szCs w:val="30"/>
        </w:rPr>
        <w:t>20</w:t>
      </w:r>
      <w:r>
        <w:rPr>
          <w:rFonts w:hint="eastAsia" w:ascii="仿宋" w:hAnsi="仿宋" w:eastAsia="仿宋"/>
          <w:sz w:val="30"/>
          <w:szCs w:val="30"/>
        </w:rPr>
        <w:t>20</w:t>
      </w:r>
      <w:r>
        <w:rPr>
          <w:rFonts w:ascii="仿宋" w:hAnsi="仿宋" w:eastAsia="仿宋"/>
          <w:sz w:val="30"/>
          <w:szCs w:val="30"/>
        </w:rPr>
        <w:t>年硕士研究生招生综合评价表(</w:t>
      </w:r>
      <w:r>
        <w:rPr>
          <w:rFonts w:hint="eastAsia" w:ascii="仿宋" w:hAnsi="仿宋" w:eastAsia="仿宋"/>
          <w:sz w:val="30"/>
          <w:szCs w:val="30"/>
        </w:rPr>
        <w:t>加盖单位公章</w:t>
      </w:r>
      <w:r>
        <w:rPr>
          <w:rFonts w:ascii="仿宋" w:hAnsi="仿宋" w:eastAsia="仿宋"/>
          <w:sz w:val="30"/>
          <w:szCs w:val="30"/>
        </w:rPr>
        <w:t>)</w:t>
      </w:r>
      <w:r>
        <w:rPr>
          <w:rFonts w:hint="eastAsia" w:ascii="仿宋" w:hAnsi="仿宋" w:eastAsia="仿宋"/>
          <w:sz w:val="30"/>
          <w:szCs w:val="30"/>
        </w:rPr>
        <w:t>。</w:t>
      </w:r>
    </w:p>
    <w:p>
      <w:pPr>
        <w:widowControl/>
        <w:ind w:firstLine="600" w:firstLineChars="200"/>
        <w:jc w:val="left"/>
        <w:rPr>
          <w:rFonts w:ascii="仿宋" w:hAnsi="仿宋" w:eastAsia="仿宋"/>
          <w:sz w:val="30"/>
          <w:szCs w:val="30"/>
        </w:rPr>
      </w:pPr>
      <w:r>
        <w:rPr>
          <w:rFonts w:ascii="仿宋" w:hAnsi="仿宋" w:eastAsia="仿宋"/>
          <w:sz w:val="30"/>
          <w:szCs w:val="30"/>
        </w:rPr>
        <w:t>(3)</w:t>
      </w:r>
      <w:r>
        <w:rPr>
          <w:rFonts w:hint="eastAsia" w:ascii="仿宋" w:hAnsi="仿宋" w:eastAsia="仿宋"/>
          <w:sz w:val="30"/>
          <w:szCs w:val="30"/>
        </w:rPr>
        <w:t>其它情况</w:t>
      </w:r>
    </w:p>
    <w:p>
      <w:pPr>
        <w:widowControl/>
        <w:ind w:firstLine="600" w:firstLineChars="200"/>
        <w:jc w:val="left"/>
        <w:rPr>
          <w:rFonts w:ascii="仿宋" w:hAnsi="仿宋" w:eastAsia="仿宋"/>
          <w:sz w:val="30"/>
          <w:szCs w:val="30"/>
        </w:rPr>
      </w:pPr>
      <w:r>
        <w:rPr>
          <w:rFonts w:hint="eastAsia" w:ascii="仿宋" w:hAnsi="仿宋" w:eastAsia="仿宋"/>
          <w:sz w:val="30"/>
          <w:szCs w:val="30"/>
        </w:rPr>
        <w:t>①享受加分政策的考生</w:t>
      </w:r>
      <w:r>
        <w:rPr>
          <w:rFonts w:ascii="仿宋" w:hAnsi="仿宋" w:eastAsia="仿宋"/>
          <w:sz w:val="30"/>
          <w:szCs w:val="30"/>
        </w:rPr>
        <w:t>(如大学生村官、大学生志愿服务西部计划、三支一扶等)须</w:t>
      </w:r>
      <w:r>
        <w:rPr>
          <w:rFonts w:hint="eastAsia" w:ascii="仿宋" w:hAnsi="仿宋" w:eastAsia="仿宋"/>
          <w:sz w:val="30"/>
          <w:szCs w:val="30"/>
        </w:rPr>
        <w:t>提交</w:t>
      </w:r>
      <w:r>
        <w:rPr>
          <w:rFonts w:ascii="仿宋" w:hAnsi="仿宋" w:eastAsia="仿宋"/>
          <w:sz w:val="30"/>
          <w:szCs w:val="30"/>
        </w:rPr>
        <w:t>相关证明材料。</w:t>
      </w:r>
    </w:p>
    <w:p>
      <w:pPr>
        <w:widowControl/>
        <w:ind w:firstLine="600" w:firstLineChars="200"/>
        <w:jc w:val="left"/>
        <w:rPr>
          <w:rFonts w:ascii="仿宋" w:hAnsi="仿宋" w:eastAsia="仿宋"/>
          <w:sz w:val="30"/>
          <w:szCs w:val="30"/>
        </w:rPr>
      </w:pPr>
      <w:r>
        <w:rPr>
          <w:rFonts w:hint="eastAsia" w:ascii="仿宋" w:hAnsi="仿宋" w:eastAsia="仿宋"/>
          <w:sz w:val="30"/>
          <w:szCs w:val="30"/>
        </w:rPr>
        <w:t>②报考“退役大学生士兵”专项硕士研究生招生计划的考生还须提交本人《入伍批准书》和《退出现役证》。</w:t>
      </w:r>
    </w:p>
    <w:p>
      <w:pPr>
        <w:pStyle w:val="5"/>
        <w:spacing w:beforeAutospacing="0" w:afterAutospacing="0"/>
        <w:ind w:firstLine="600" w:firstLineChars="200"/>
        <w:jc w:val="both"/>
        <w:rPr>
          <w:rFonts w:ascii="仿宋" w:hAnsi="仿宋" w:eastAsia="仿宋"/>
          <w:kern w:val="2"/>
          <w:sz w:val="30"/>
          <w:szCs w:val="30"/>
        </w:rPr>
      </w:pPr>
      <w:r>
        <w:rPr>
          <w:rFonts w:hint="eastAsia" w:ascii="仿宋" w:hAnsi="仿宋" w:eastAsia="仿宋"/>
          <w:kern w:val="2"/>
          <w:sz w:val="30"/>
          <w:szCs w:val="30"/>
        </w:rPr>
        <w:t>③复试相关表格可在我校研招网下载：</w:t>
      </w:r>
      <w:r>
        <w:rPr>
          <w:rFonts w:ascii="仿宋" w:hAnsi="仿宋" w:eastAsia="仿宋"/>
          <w:kern w:val="2"/>
          <w:sz w:val="30"/>
          <w:szCs w:val="30"/>
        </w:rPr>
        <w:t>(</w:t>
      </w:r>
      <w:r>
        <w:fldChar w:fldCharType="begin"/>
      </w:r>
      <w:r>
        <w:instrText xml:space="preserve"> HYPERLINK "http://yjsy.hunau.edu.cn/yjszs/sszs/xgxz_1595/" </w:instrText>
      </w:r>
      <w:r>
        <w:fldChar w:fldCharType="separate"/>
      </w:r>
      <w:r>
        <w:rPr>
          <w:rFonts w:ascii="仿宋" w:hAnsi="仿宋" w:eastAsia="仿宋"/>
          <w:kern w:val="2"/>
        </w:rPr>
        <w:t>http://yjsy.hunau.edu.cn/yjszs/sszs/xgxz_1595/</w:t>
      </w:r>
      <w:r>
        <w:rPr>
          <w:rFonts w:ascii="仿宋" w:hAnsi="仿宋" w:eastAsia="仿宋"/>
          <w:kern w:val="2"/>
        </w:rPr>
        <w:fldChar w:fldCharType="end"/>
      </w:r>
      <w:r>
        <w:rPr>
          <w:rFonts w:ascii="仿宋" w:hAnsi="仿宋" w:eastAsia="仿宋"/>
          <w:kern w:val="2"/>
          <w:sz w:val="30"/>
          <w:szCs w:val="30"/>
        </w:rPr>
        <w:t>)。</w:t>
      </w:r>
    </w:p>
    <w:p>
      <w:pPr>
        <w:ind w:firstLine="560" w:firstLineChars="200"/>
        <w:rPr>
          <w:rFonts w:ascii="仿宋" w:hAnsi="仿宋" w:eastAsia="仿宋"/>
          <w:sz w:val="28"/>
          <w:szCs w:val="28"/>
        </w:rPr>
      </w:pPr>
      <w:r>
        <w:rPr>
          <w:rFonts w:ascii="仿宋" w:hAnsi="仿宋" w:eastAsia="仿宋"/>
          <w:sz w:val="28"/>
          <w:szCs w:val="28"/>
        </w:rPr>
        <w:t>(</w:t>
      </w:r>
      <w:r>
        <w:rPr>
          <w:rFonts w:hint="eastAsia" w:ascii="仿宋" w:hAnsi="仿宋" w:eastAsia="仿宋"/>
          <w:sz w:val="28"/>
          <w:szCs w:val="28"/>
        </w:rPr>
        <w:t>五</w:t>
      </w:r>
      <w:r>
        <w:rPr>
          <w:rFonts w:ascii="仿宋" w:hAnsi="仿宋" w:eastAsia="仿宋"/>
          <w:sz w:val="28"/>
          <w:szCs w:val="28"/>
        </w:rPr>
        <w:t>)</w:t>
      </w:r>
      <w:r>
        <w:rPr>
          <w:rFonts w:hint="eastAsia" w:ascii="仿宋" w:hAnsi="仿宋" w:eastAsia="仿宋"/>
          <w:sz w:val="28"/>
          <w:szCs w:val="28"/>
        </w:rPr>
        <w:t>心理健康测试和体检</w:t>
      </w:r>
    </w:p>
    <w:p>
      <w:pPr>
        <w:ind w:firstLine="600" w:firstLineChars="200"/>
        <w:rPr>
          <w:rFonts w:ascii="仿宋" w:hAnsi="仿宋" w:eastAsia="仿宋"/>
          <w:sz w:val="30"/>
          <w:szCs w:val="30"/>
        </w:rPr>
      </w:pPr>
      <w:r>
        <w:rPr>
          <w:rFonts w:hint="eastAsia" w:ascii="仿宋" w:hAnsi="仿宋" w:eastAsia="仿宋"/>
          <w:sz w:val="30"/>
          <w:szCs w:val="30"/>
        </w:rPr>
        <w:t>所有参加复试的考生必须进行心理健康测试和体检。</w:t>
      </w:r>
    </w:p>
    <w:p>
      <w:pPr>
        <w:ind w:firstLine="600" w:firstLineChars="200"/>
        <w:rPr>
          <w:rFonts w:ascii="仿宋" w:hAnsi="仿宋" w:eastAsia="仿宋"/>
          <w:sz w:val="30"/>
          <w:szCs w:val="30"/>
        </w:rPr>
      </w:pPr>
      <w:r>
        <w:rPr>
          <w:rFonts w:hint="eastAsia" w:ascii="仿宋" w:hAnsi="仿宋" w:eastAsia="仿宋"/>
          <w:sz w:val="30"/>
          <w:szCs w:val="30"/>
        </w:rPr>
        <w:t>心理健康测试具体操作程序及时间安排见研究生院网站主页通知。学校不统一组织体检，考生自行到所在地二级甲等以上医院按照</w:t>
      </w:r>
      <w:r>
        <w:fldChar w:fldCharType="begin"/>
      </w:r>
      <w:r>
        <w:instrText xml:space="preserve"> HYPERLINK "https://www.baidu.com/s?wd=%E3%80%8A%E6%99%AE%E9%80%9A%E9%AB%98%E7%AD%89%E5%AD%A6%E6%A0%A1%E6%8B%9B%E7%94%9F%E4%BD%93%E6%A3%80%E6%A0%87%E5%87%86%E3%80%8B&amp;tn=SE_PcZhidaonwhc_ngpagmjz&amp;rsv_dl=gh_pc_zhidao" \t "_blank" </w:instrText>
      </w:r>
      <w:r>
        <w:fldChar w:fldCharType="separate"/>
      </w:r>
      <w:r>
        <w:rPr>
          <w:rFonts w:hint="eastAsia" w:ascii="仿宋" w:hAnsi="仿宋" w:eastAsia="仿宋"/>
          <w:sz w:val="30"/>
          <w:szCs w:val="30"/>
        </w:rPr>
        <w:t>《普通高等学校招生体检标准》</w:t>
      </w:r>
      <w:r>
        <w:rPr>
          <w:rFonts w:hint="eastAsia" w:ascii="仿宋" w:hAnsi="仿宋" w:eastAsia="仿宋"/>
          <w:sz w:val="30"/>
          <w:szCs w:val="30"/>
        </w:rPr>
        <w:fldChar w:fldCharType="end"/>
      </w:r>
      <w:r>
        <w:rPr>
          <w:rFonts w:ascii="仿宋" w:hAnsi="仿宋" w:eastAsia="仿宋"/>
          <w:sz w:val="30"/>
          <w:szCs w:val="30"/>
        </w:rPr>
        <w:t>及其补充规定的要求进行体检，并按要求将体检报告在复试前上传至学校提供的平台。</w:t>
      </w:r>
    </w:p>
    <w:p>
      <w:pPr>
        <w:ind w:firstLine="280" w:firstLineChars="100"/>
        <w:rPr>
          <w:rFonts w:ascii="仿宋" w:hAnsi="仿宋" w:eastAsia="仿宋"/>
          <w:sz w:val="28"/>
          <w:szCs w:val="28"/>
        </w:rPr>
      </w:pPr>
      <w:r>
        <w:rPr>
          <w:rFonts w:hint="eastAsia" w:ascii="仿宋" w:hAnsi="仿宋" w:eastAsia="仿宋"/>
          <w:sz w:val="28"/>
          <w:szCs w:val="28"/>
        </w:rPr>
        <w:t>（六）复试的形式和内容</w:t>
      </w:r>
    </w:p>
    <w:p>
      <w:pPr>
        <w:ind w:firstLine="420" w:firstLineChars="150"/>
        <w:rPr>
          <w:rFonts w:ascii="仿宋" w:hAnsi="仿宋" w:eastAsia="仿宋"/>
          <w:sz w:val="28"/>
          <w:szCs w:val="28"/>
        </w:rPr>
      </w:pPr>
      <w:r>
        <w:rPr>
          <w:rFonts w:hint="eastAsia" w:ascii="仿宋" w:hAnsi="仿宋" w:eastAsia="仿宋"/>
          <w:sz w:val="28"/>
          <w:szCs w:val="28"/>
        </w:rPr>
        <w:t>复试主要以网络视频面试的方式进行，每个考生的面试时间为</w:t>
      </w:r>
      <w:r>
        <w:rPr>
          <w:rFonts w:ascii="仿宋" w:hAnsi="仿宋" w:eastAsia="仿宋"/>
          <w:sz w:val="28"/>
          <w:szCs w:val="28"/>
        </w:rPr>
        <w:t>20—30分钟。</w:t>
      </w:r>
      <w:r>
        <w:rPr>
          <w:rFonts w:hint="eastAsia" w:ascii="仿宋" w:hAnsi="仿宋" w:eastAsia="仿宋"/>
          <w:sz w:val="28"/>
          <w:szCs w:val="28"/>
        </w:rPr>
        <w:t>复试内容包括：</w:t>
      </w:r>
    </w:p>
    <w:p>
      <w:pPr>
        <w:ind w:firstLine="560" w:firstLineChars="200"/>
        <w:rPr>
          <w:rFonts w:ascii="仿宋" w:hAnsi="仿宋" w:eastAsia="仿宋"/>
          <w:sz w:val="28"/>
          <w:szCs w:val="28"/>
        </w:rPr>
      </w:pPr>
      <w:r>
        <w:rPr>
          <w:rFonts w:ascii="仿宋" w:hAnsi="仿宋" w:eastAsia="仿宋"/>
          <w:sz w:val="28"/>
          <w:szCs w:val="28"/>
        </w:rPr>
        <w:t>1.思想政治素质考核：主要对考生思想政治表现、时事政策理解、工作学习态度、职业道德和遵纪守法等方面进行考核，评价方式为定性评价，分“合格”、“不合格”两个等级，不合格者不予录取。</w:t>
      </w:r>
    </w:p>
    <w:p>
      <w:pPr>
        <w:spacing w:before="72"/>
        <w:ind w:firstLine="560" w:firstLineChars="200"/>
        <w:rPr>
          <w:rFonts w:hint="eastAsia" w:ascii="仿宋" w:hAnsi="仿宋" w:eastAsia="仿宋"/>
          <w:sz w:val="28"/>
          <w:szCs w:val="28"/>
          <w:lang w:val="en-US" w:eastAsia="zh-CN"/>
        </w:rPr>
      </w:pPr>
      <w:r>
        <w:rPr>
          <w:rFonts w:ascii="仿宋" w:hAnsi="仿宋" w:eastAsia="仿宋"/>
          <w:sz w:val="28"/>
          <w:szCs w:val="28"/>
        </w:rPr>
        <w:t>2.专业基础知识测试：开放性考试，以口头回答的方式进行；评价方式为定性评价，分“合格”、“不合格”两个等级，不合格者不予录取</w:t>
      </w:r>
      <w:r>
        <w:rPr>
          <w:rFonts w:hint="eastAsia" w:ascii="仿宋" w:hAnsi="仿宋" w:eastAsia="仿宋"/>
          <w:sz w:val="28"/>
          <w:szCs w:val="28"/>
        </w:rPr>
        <w:t>。</w:t>
      </w:r>
      <w:r>
        <w:rPr>
          <w:rFonts w:hint="eastAsia" w:ascii="仿宋" w:hAnsi="仿宋" w:eastAsia="仿宋"/>
          <w:sz w:val="28"/>
          <w:szCs w:val="28"/>
          <w:lang w:val="en-US" w:eastAsia="zh-CN"/>
        </w:rPr>
        <w:t>复试专业知识参考书目请详见下表。</w:t>
      </w:r>
    </w:p>
    <w:p>
      <w:pPr>
        <w:rPr>
          <w:rFonts w:hint="eastAsia"/>
          <w:lang w:val="en-US" w:eastAsia="zh-CN"/>
        </w:rPr>
      </w:pP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11"/>
        <w:gridCol w:w="1011"/>
        <w:gridCol w:w="1848"/>
        <w:gridCol w:w="50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4" w:type="dxa"/>
          </w:tcPr>
          <w:p>
            <w:pPr>
              <w:keepNext w:val="0"/>
              <w:keepLines w:val="0"/>
              <w:suppressLineNumbers w:val="0"/>
              <w:spacing w:before="0" w:beforeAutospacing="0" w:after="0" w:afterAutospacing="0"/>
              <w:ind w:left="0" w:right="0"/>
              <w:jc w:val="center"/>
              <w:rPr>
                <w:rFonts w:hint="default"/>
              </w:rPr>
            </w:pPr>
            <w:r>
              <w:rPr>
                <w:rFonts w:hint="eastAsia"/>
              </w:rPr>
              <w:t>类别</w:t>
            </w:r>
          </w:p>
        </w:tc>
        <w:tc>
          <w:tcPr>
            <w:tcW w:w="1084" w:type="dxa"/>
          </w:tcPr>
          <w:p>
            <w:pPr>
              <w:keepNext w:val="0"/>
              <w:keepLines w:val="0"/>
              <w:suppressLineNumbers w:val="0"/>
              <w:spacing w:before="0" w:beforeAutospacing="0" w:after="0" w:afterAutospacing="0"/>
              <w:ind w:left="0" w:right="0"/>
              <w:jc w:val="center"/>
              <w:rPr>
                <w:rFonts w:hint="default"/>
              </w:rPr>
            </w:pPr>
            <w:r>
              <w:rPr>
                <w:rFonts w:hint="eastAsia"/>
              </w:rPr>
              <w:t>学科</w:t>
            </w:r>
          </w:p>
        </w:tc>
        <w:tc>
          <w:tcPr>
            <w:tcW w:w="2026" w:type="dxa"/>
          </w:tcPr>
          <w:p>
            <w:pPr>
              <w:keepNext w:val="0"/>
              <w:keepLines w:val="0"/>
              <w:suppressLineNumbers w:val="0"/>
              <w:spacing w:before="0" w:beforeAutospacing="0" w:after="0" w:afterAutospacing="0"/>
              <w:ind w:left="0" w:right="0"/>
              <w:jc w:val="center"/>
              <w:rPr>
                <w:rFonts w:hint="default"/>
              </w:rPr>
            </w:pPr>
            <w:r>
              <w:rPr>
                <w:rFonts w:hint="default"/>
              </w:rPr>
              <w:t>研究方向</w:t>
            </w:r>
          </w:p>
        </w:tc>
        <w:tc>
          <w:tcPr>
            <w:tcW w:w="5580" w:type="dxa"/>
          </w:tcPr>
          <w:p>
            <w:pPr>
              <w:keepNext w:val="0"/>
              <w:keepLines w:val="0"/>
              <w:suppressLineNumbers w:val="0"/>
              <w:spacing w:before="0" w:beforeAutospacing="0" w:after="0" w:afterAutospacing="0"/>
              <w:ind w:left="0" w:right="0"/>
              <w:jc w:val="center"/>
              <w:rPr>
                <w:rFonts w:hint="default"/>
              </w:rPr>
            </w:pPr>
            <w:r>
              <w:rPr>
                <w:rFonts w:hint="default"/>
              </w:rPr>
              <w:t>参考书目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4" w:type="dxa"/>
            <w:vMerge w:val="restart"/>
            <w:vAlign w:val="center"/>
          </w:tcPr>
          <w:p>
            <w:pPr>
              <w:keepNext w:val="0"/>
              <w:keepLines w:val="0"/>
              <w:suppressLineNumbers w:val="0"/>
              <w:spacing w:before="0" w:beforeAutospacing="0" w:after="0" w:afterAutospacing="0"/>
              <w:ind w:left="0" w:right="0"/>
              <w:jc w:val="center"/>
              <w:rPr>
                <w:rFonts w:hint="default"/>
              </w:rPr>
            </w:pPr>
            <w:r>
              <w:rPr>
                <w:rFonts w:hint="default"/>
              </w:rPr>
              <w:t>学术型硕士</w:t>
            </w:r>
          </w:p>
        </w:tc>
        <w:tc>
          <w:tcPr>
            <w:tcW w:w="1084" w:type="dxa"/>
            <w:vMerge w:val="restart"/>
            <w:vAlign w:val="center"/>
          </w:tcPr>
          <w:p>
            <w:pPr>
              <w:keepNext w:val="0"/>
              <w:keepLines w:val="0"/>
              <w:suppressLineNumbers w:val="0"/>
              <w:spacing w:before="0" w:beforeAutospacing="0" w:after="0" w:afterAutospacing="0"/>
              <w:ind w:left="0" w:right="0"/>
              <w:jc w:val="center"/>
              <w:rPr>
                <w:rFonts w:hint="default"/>
              </w:rPr>
            </w:pPr>
            <w:r>
              <w:rPr>
                <w:rFonts w:hint="default"/>
              </w:rPr>
              <w:t>园艺学</w:t>
            </w:r>
          </w:p>
        </w:tc>
        <w:tc>
          <w:tcPr>
            <w:tcW w:w="2026" w:type="dxa"/>
            <w:vAlign w:val="center"/>
          </w:tcPr>
          <w:p>
            <w:pPr>
              <w:keepNext w:val="0"/>
              <w:keepLines w:val="0"/>
              <w:suppressLineNumbers w:val="0"/>
              <w:spacing w:before="0" w:beforeAutospacing="0" w:after="0" w:afterAutospacing="0"/>
              <w:ind w:left="0" w:right="0"/>
              <w:jc w:val="center"/>
              <w:rPr>
                <w:rFonts w:hint="default"/>
              </w:rPr>
            </w:pPr>
            <w:r>
              <w:rPr>
                <w:rFonts w:hint="default"/>
              </w:rPr>
              <w:t>果树学</w:t>
            </w:r>
          </w:p>
        </w:tc>
        <w:tc>
          <w:tcPr>
            <w:tcW w:w="5580" w:type="dxa"/>
          </w:tcPr>
          <w:p>
            <w:pPr>
              <w:keepNext w:val="0"/>
              <w:keepLines w:val="0"/>
              <w:suppressLineNumbers w:val="0"/>
              <w:spacing w:before="0" w:beforeAutospacing="0" w:after="0" w:afterAutospacing="0"/>
              <w:ind w:left="0" w:right="0"/>
              <w:jc w:val="left"/>
              <w:rPr>
                <w:rFonts w:hint="default"/>
              </w:rPr>
            </w:pPr>
            <w:r>
              <w:rPr>
                <w:rFonts w:hint="eastAsia"/>
              </w:rPr>
              <w:t>《果树栽培学总论》（第三版），郗荣庭主编，中国农业出版社，1997年出版；《果树栽培学各论》，陈杰忠主编，中国农业出版社，2003年出版；《果树育种学》（第二版），沈德绪主编，2001年出版。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4" w:type="dxa"/>
            <w:vMerge w:val="continue"/>
            <w:vAlign w:val="center"/>
          </w:tcPr>
          <w:p>
            <w:pPr>
              <w:keepNext w:val="0"/>
              <w:keepLines w:val="0"/>
              <w:suppressLineNumbers w:val="0"/>
              <w:spacing w:before="0" w:beforeAutospacing="0" w:after="0" w:afterAutospacing="0"/>
              <w:ind w:left="0" w:right="0"/>
              <w:jc w:val="center"/>
              <w:rPr>
                <w:rFonts w:hint="default"/>
              </w:rPr>
            </w:pPr>
          </w:p>
        </w:tc>
        <w:tc>
          <w:tcPr>
            <w:tcW w:w="1084" w:type="dxa"/>
            <w:vMerge w:val="continue"/>
            <w:vAlign w:val="center"/>
          </w:tcPr>
          <w:p>
            <w:pPr>
              <w:keepNext w:val="0"/>
              <w:keepLines w:val="0"/>
              <w:suppressLineNumbers w:val="0"/>
              <w:spacing w:before="0" w:beforeAutospacing="0" w:after="0" w:afterAutospacing="0"/>
              <w:ind w:left="0" w:right="0"/>
              <w:jc w:val="center"/>
              <w:rPr>
                <w:rFonts w:hint="default"/>
              </w:rPr>
            </w:pPr>
          </w:p>
        </w:tc>
        <w:tc>
          <w:tcPr>
            <w:tcW w:w="2026" w:type="dxa"/>
            <w:vAlign w:val="center"/>
          </w:tcPr>
          <w:p>
            <w:pPr>
              <w:keepNext w:val="0"/>
              <w:keepLines w:val="0"/>
              <w:suppressLineNumbers w:val="0"/>
              <w:spacing w:before="0" w:beforeAutospacing="0" w:after="0" w:afterAutospacing="0"/>
              <w:ind w:left="0" w:right="0"/>
              <w:jc w:val="center"/>
              <w:rPr>
                <w:rFonts w:hint="default"/>
              </w:rPr>
            </w:pPr>
            <w:r>
              <w:rPr>
                <w:rFonts w:hint="default"/>
              </w:rPr>
              <w:t>蔬菜学</w:t>
            </w:r>
          </w:p>
        </w:tc>
        <w:tc>
          <w:tcPr>
            <w:tcW w:w="5580" w:type="dxa"/>
          </w:tcPr>
          <w:p>
            <w:pPr>
              <w:keepNext w:val="0"/>
              <w:keepLines w:val="0"/>
              <w:suppressLineNumbers w:val="0"/>
              <w:spacing w:before="0" w:beforeAutospacing="0" w:after="0" w:afterAutospacing="0"/>
              <w:ind w:left="0" w:right="0"/>
              <w:jc w:val="left"/>
              <w:rPr>
                <w:rFonts w:hint="eastAsia"/>
              </w:rPr>
            </w:pPr>
            <w:r>
              <w:rPr>
                <w:rFonts w:hint="eastAsia"/>
              </w:rPr>
              <w:t>《蔬菜栽培学总论》(第二版)，山东农业大学主编，中国农业出版社，2000年出版；</w:t>
            </w:r>
          </w:p>
          <w:p>
            <w:pPr>
              <w:keepNext w:val="0"/>
              <w:keepLines w:val="0"/>
              <w:suppressLineNumbers w:val="0"/>
              <w:spacing w:before="0" w:beforeAutospacing="0" w:after="0" w:afterAutospacing="0"/>
              <w:ind w:left="0" w:right="0"/>
              <w:jc w:val="left"/>
              <w:rPr>
                <w:rFonts w:hint="eastAsia"/>
              </w:rPr>
            </w:pPr>
            <w:r>
              <w:rPr>
                <w:rFonts w:hint="eastAsia"/>
              </w:rPr>
              <w:t>《园艺植物育种学总论》，景士西主编，中国农业出版社，2001年出版；</w:t>
            </w:r>
          </w:p>
          <w:p>
            <w:pPr>
              <w:keepNext w:val="0"/>
              <w:keepLines w:val="0"/>
              <w:suppressLineNumbers w:val="0"/>
              <w:spacing w:before="0" w:beforeAutospacing="0" w:after="0" w:afterAutospacing="0"/>
              <w:ind w:left="0" w:right="0"/>
              <w:jc w:val="left"/>
              <w:rPr>
                <w:rFonts w:hint="default"/>
              </w:rPr>
            </w:pPr>
            <w:r>
              <w:rPr>
                <w:rFonts w:hint="eastAsia"/>
              </w:rPr>
              <w:t>《蔬菜栽培学各论(南方本)》(第三版)，吕家龙主编，中国农业出版社，2001年出版。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4" w:type="dxa"/>
            <w:vMerge w:val="continue"/>
            <w:vAlign w:val="center"/>
          </w:tcPr>
          <w:p>
            <w:pPr>
              <w:keepNext w:val="0"/>
              <w:keepLines w:val="0"/>
              <w:suppressLineNumbers w:val="0"/>
              <w:spacing w:before="0" w:beforeAutospacing="0" w:after="0" w:afterAutospacing="0"/>
              <w:ind w:left="0" w:right="0"/>
              <w:jc w:val="center"/>
              <w:rPr>
                <w:rFonts w:hint="default"/>
              </w:rPr>
            </w:pPr>
          </w:p>
        </w:tc>
        <w:tc>
          <w:tcPr>
            <w:tcW w:w="1084" w:type="dxa"/>
            <w:vMerge w:val="continue"/>
            <w:vAlign w:val="center"/>
          </w:tcPr>
          <w:p>
            <w:pPr>
              <w:keepNext w:val="0"/>
              <w:keepLines w:val="0"/>
              <w:suppressLineNumbers w:val="0"/>
              <w:spacing w:before="0" w:beforeAutospacing="0" w:after="0" w:afterAutospacing="0"/>
              <w:ind w:left="0" w:right="0"/>
              <w:jc w:val="center"/>
              <w:rPr>
                <w:rFonts w:hint="default"/>
              </w:rPr>
            </w:pPr>
          </w:p>
        </w:tc>
        <w:tc>
          <w:tcPr>
            <w:tcW w:w="2026" w:type="dxa"/>
            <w:vAlign w:val="center"/>
          </w:tcPr>
          <w:p>
            <w:pPr>
              <w:keepNext w:val="0"/>
              <w:keepLines w:val="0"/>
              <w:suppressLineNumbers w:val="0"/>
              <w:spacing w:before="0" w:beforeAutospacing="0" w:after="0" w:afterAutospacing="0"/>
              <w:ind w:left="0" w:right="0"/>
              <w:jc w:val="center"/>
              <w:rPr>
                <w:rFonts w:hint="default"/>
              </w:rPr>
            </w:pPr>
            <w:r>
              <w:rPr>
                <w:rFonts w:hint="default"/>
              </w:rPr>
              <w:t>观赏园艺</w:t>
            </w:r>
          </w:p>
        </w:tc>
        <w:tc>
          <w:tcPr>
            <w:tcW w:w="5580" w:type="dxa"/>
          </w:tcPr>
          <w:p>
            <w:pPr>
              <w:keepNext w:val="0"/>
              <w:keepLines w:val="0"/>
              <w:suppressLineNumbers w:val="0"/>
              <w:spacing w:before="0" w:beforeAutospacing="0" w:after="0" w:afterAutospacing="0"/>
              <w:ind w:left="0" w:right="0"/>
              <w:jc w:val="left"/>
              <w:rPr>
                <w:rFonts w:hint="default"/>
              </w:rPr>
            </w:pPr>
            <w:r>
              <w:rPr>
                <w:rFonts w:hint="eastAsia"/>
                <w:color w:val="000000"/>
                <w:szCs w:val="18"/>
              </w:rPr>
              <w:t>《花卉学》，包满珠主编，中国农业出版社，2003年出版；《园林树木学（修订版）》，陈有民主编，中国林业出版社，2013年出版；《园林植物遗传育种学》，程金水主编，中国林业出版社，2010年出版。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4" w:type="dxa"/>
            <w:vMerge w:val="continue"/>
            <w:vAlign w:val="center"/>
          </w:tcPr>
          <w:p>
            <w:pPr>
              <w:keepNext w:val="0"/>
              <w:keepLines w:val="0"/>
              <w:suppressLineNumbers w:val="0"/>
              <w:spacing w:before="0" w:beforeAutospacing="0" w:after="0" w:afterAutospacing="0"/>
              <w:ind w:left="0" w:right="0"/>
              <w:jc w:val="center"/>
              <w:rPr>
                <w:rFonts w:hint="default"/>
              </w:rPr>
            </w:pPr>
          </w:p>
        </w:tc>
        <w:tc>
          <w:tcPr>
            <w:tcW w:w="1084" w:type="dxa"/>
            <w:vMerge w:val="continue"/>
            <w:vAlign w:val="center"/>
          </w:tcPr>
          <w:p>
            <w:pPr>
              <w:keepNext w:val="0"/>
              <w:keepLines w:val="0"/>
              <w:suppressLineNumbers w:val="0"/>
              <w:spacing w:before="0" w:beforeAutospacing="0" w:after="0" w:afterAutospacing="0"/>
              <w:ind w:left="0" w:right="0"/>
              <w:jc w:val="center"/>
              <w:rPr>
                <w:rFonts w:hint="default"/>
              </w:rPr>
            </w:pPr>
          </w:p>
        </w:tc>
        <w:tc>
          <w:tcPr>
            <w:tcW w:w="2026" w:type="dxa"/>
            <w:vAlign w:val="center"/>
          </w:tcPr>
          <w:p>
            <w:pPr>
              <w:keepNext w:val="0"/>
              <w:keepLines w:val="0"/>
              <w:suppressLineNumbers w:val="0"/>
              <w:spacing w:before="0" w:beforeAutospacing="0" w:after="0" w:afterAutospacing="0"/>
              <w:ind w:left="0" w:right="0"/>
              <w:jc w:val="center"/>
              <w:rPr>
                <w:rFonts w:hint="default"/>
              </w:rPr>
            </w:pPr>
            <w:r>
              <w:rPr>
                <w:rFonts w:hint="default"/>
              </w:rPr>
              <w:t>茶学</w:t>
            </w:r>
          </w:p>
        </w:tc>
        <w:tc>
          <w:tcPr>
            <w:tcW w:w="5580" w:type="dxa"/>
          </w:tcPr>
          <w:p>
            <w:pPr>
              <w:keepNext w:val="0"/>
              <w:keepLines w:val="0"/>
              <w:suppressLineNumbers w:val="0"/>
              <w:spacing w:before="0" w:beforeAutospacing="0" w:after="0" w:afterAutospacing="0"/>
              <w:ind w:left="0" w:right="0"/>
              <w:jc w:val="left"/>
              <w:rPr>
                <w:rFonts w:hint="eastAsia"/>
                <w:color w:val="000000"/>
                <w:szCs w:val="18"/>
              </w:rPr>
            </w:pPr>
            <w:r>
              <w:rPr>
                <w:rFonts w:hint="eastAsia"/>
                <w:color w:val="000000"/>
                <w:szCs w:val="18"/>
              </w:rPr>
              <w:t>《茶叶生物化学》（第三版）宛晓春主编，中国农业出版社，2018年出版；《茶树栽培学》（第五版）骆耀平主编，中国农业出版社，2015年出版；《茶树育种学》（第二版）江昌俊主编，中国农业出版社，2011年出版；《制茶学》（第三版）夏涛主编，中国农业出版社，2016年出版；《茶叶审评与检验》（第四版）施兆鹏主编，中国农业出版社，2016年出版；《茶与健康》屠幼英主编，世界图书出版公司，2011年出版；《茶树次生代谢》宛晓春、夏涛等主编，科学出版社，2015年出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4" w:type="dxa"/>
            <w:vMerge w:val="continue"/>
            <w:vAlign w:val="center"/>
          </w:tcPr>
          <w:p>
            <w:pPr>
              <w:keepNext w:val="0"/>
              <w:keepLines w:val="0"/>
              <w:suppressLineNumbers w:val="0"/>
              <w:spacing w:before="0" w:beforeAutospacing="0" w:after="0" w:afterAutospacing="0"/>
              <w:ind w:left="0" w:right="0"/>
              <w:jc w:val="center"/>
              <w:rPr>
                <w:rFonts w:hint="default"/>
              </w:rPr>
            </w:pPr>
          </w:p>
        </w:tc>
        <w:tc>
          <w:tcPr>
            <w:tcW w:w="1084" w:type="dxa"/>
            <w:vMerge w:val="continue"/>
            <w:vAlign w:val="center"/>
          </w:tcPr>
          <w:p>
            <w:pPr>
              <w:keepNext w:val="0"/>
              <w:keepLines w:val="0"/>
              <w:suppressLineNumbers w:val="0"/>
              <w:spacing w:before="0" w:beforeAutospacing="0" w:after="0" w:afterAutospacing="0"/>
              <w:ind w:left="0" w:right="0"/>
              <w:jc w:val="center"/>
              <w:rPr>
                <w:rFonts w:hint="default"/>
              </w:rPr>
            </w:pPr>
          </w:p>
        </w:tc>
        <w:tc>
          <w:tcPr>
            <w:tcW w:w="2026" w:type="dxa"/>
            <w:vAlign w:val="center"/>
          </w:tcPr>
          <w:p>
            <w:pPr>
              <w:keepNext w:val="0"/>
              <w:keepLines w:val="0"/>
              <w:suppressLineNumbers w:val="0"/>
              <w:spacing w:before="0" w:beforeAutospacing="0" w:after="0" w:afterAutospacing="0"/>
              <w:ind w:left="0" w:right="0"/>
              <w:jc w:val="center"/>
              <w:rPr>
                <w:rFonts w:hint="default"/>
              </w:rPr>
            </w:pPr>
            <w:r>
              <w:rPr>
                <w:rFonts w:hint="default"/>
              </w:rPr>
              <w:t>药用植物资源工程</w:t>
            </w:r>
          </w:p>
        </w:tc>
        <w:tc>
          <w:tcPr>
            <w:tcW w:w="5580" w:type="dxa"/>
          </w:tcPr>
          <w:p>
            <w:pPr>
              <w:keepNext w:val="0"/>
              <w:keepLines w:val="0"/>
              <w:suppressLineNumbers w:val="0"/>
              <w:spacing w:before="0" w:beforeAutospacing="0" w:after="0" w:afterAutospacing="0"/>
              <w:ind w:left="0" w:right="0"/>
              <w:rPr>
                <w:rFonts w:hint="eastAsia"/>
                <w:color w:val="000000"/>
                <w:szCs w:val="18"/>
              </w:rPr>
            </w:pPr>
            <w:r>
              <w:rPr>
                <w:rFonts w:hint="eastAsia"/>
                <w:color w:val="000000"/>
                <w:szCs w:val="18"/>
                <w:lang w:eastAsia="zh-CN"/>
              </w:rPr>
              <w:t>《天然产物提取工艺学》，徐怀德主编，中国轻工业出版社，2006年出版；《功能性食品学》，郑建仙主编，中国轻工业出版社，2003年出版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trPr>
        <w:tc>
          <w:tcPr>
            <w:tcW w:w="1084" w:type="dxa"/>
            <w:vAlign w:val="center"/>
          </w:tcPr>
          <w:p>
            <w:pPr>
              <w:keepNext w:val="0"/>
              <w:keepLines w:val="0"/>
              <w:suppressLineNumbers w:val="0"/>
              <w:spacing w:before="0" w:beforeAutospacing="0" w:after="0" w:afterAutospacing="0"/>
              <w:ind w:left="0" w:right="0"/>
              <w:jc w:val="center"/>
              <w:rPr>
                <w:rFonts w:hint="default"/>
              </w:rPr>
            </w:pPr>
            <w:r>
              <w:rPr>
                <w:rFonts w:hint="default"/>
              </w:rPr>
              <w:t>专业型硕士</w:t>
            </w:r>
          </w:p>
        </w:tc>
        <w:tc>
          <w:tcPr>
            <w:tcW w:w="1084" w:type="dxa"/>
            <w:vAlign w:val="center"/>
          </w:tcPr>
          <w:p>
            <w:pPr>
              <w:keepNext w:val="0"/>
              <w:keepLines w:val="0"/>
              <w:suppressLineNumbers w:val="0"/>
              <w:spacing w:before="0" w:beforeAutospacing="0" w:after="0" w:afterAutospacing="0"/>
              <w:ind w:left="0" w:right="0"/>
              <w:jc w:val="center"/>
              <w:rPr>
                <w:rFonts w:hint="default"/>
              </w:rPr>
            </w:pPr>
            <w:r>
              <w:rPr>
                <w:rFonts w:hint="default"/>
              </w:rPr>
              <w:t>农艺与种业</w:t>
            </w:r>
          </w:p>
        </w:tc>
        <w:tc>
          <w:tcPr>
            <w:tcW w:w="2026" w:type="dxa"/>
            <w:vAlign w:val="center"/>
          </w:tcPr>
          <w:p>
            <w:pPr>
              <w:keepNext w:val="0"/>
              <w:keepLines w:val="0"/>
              <w:suppressLineNumbers w:val="0"/>
              <w:spacing w:before="0" w:beforeAutospacing="0" w:after="0" w:afterAutospacing="0"/>
              <w:ind w:left="0" w:right="0"/>
              <w:jc w:val="center"/>
              <w:rPr>
                <w:rFonts w:hint="default"/>
              </w:rPr>
            </w:pPr>
            <w:r>
              <w:rPr>
                <w:rFonts w:hint="default"/>
              </w:rPr>
              <w:t>园艺</w:t>
            </w:r>
          </w:p>
        </w:tc>
        <w:tc>
          <w:tcPr>
            <w:tcW w:w="5580" w:type="dxa"/>
          </w:tcPr>
          <w:p>
            <w:pPr>
              <w:keepNext w:val="0"/>
              <w:keepLines w:val="0"/>
              <w:suppressLineNumbers w:val="0"/>
              <w:spacing w:before="0" w:beforeAutospacing="0" w:after="0" w:afterAutospacing="0"/>
              <w:ind w:left="0" w:right="0"/>
              <w:rPr>
                <w:rFonts w:hint="eastAsia"/>
                <w:color w:val="000000"/>
                <w:szCs w:val="18"/>
              </w:rPr>
            </w:pPr>
            <w:r>
              <w:rPr>
                <w:rFonts w:hint="eastAsia"/>
                <w:color w:val="000000"/>
                <w:szCs w:val="18"/>
              </w:rPr>
              <w:t>《园艺学概论》，程智慧主编，中国农业出版社，2003年1月出版</w:t>
            </w:r>
          </w:p>
        </w:tc>
      </w:tr>
    </w:tbl>
    <w:p>
      <w:pPr>
        <w:ind w:firstLine="560" w:firstLineChars="200"/>
        <w:rPr>
          <w:rFonts w:ascii="仿宋" w:hAnsi="仿宋" w:eastAsia="仿宋"/>
          <w:sz w:val="28"/>
          <w:szCs w:val="28"/>
        </w:rPr>
      </w:pPr>
      <w:r>
        <w:rPr>
          <w:rFonts w:ascii="仿宋" w:hAnsi="仿宋" w:eastAsia="仿宋"/>
          <w:sz w:val="28"/>
          <w:szCs w:val="28"/>
        </w:rPr>
        <w:t>3.英语听力及口语测试：满分30分，听力、口语各15分，以口头作答的方式进行，考官根据互动对话情况进行评价后分别确定成绩。</w:t>
      </w:r>
    </w:p>
    <w:p>
      <w:pPr>
        <w:ind w:firstLine="560" w:firstLineChars="200"/>
        <w:rPr>
          <w:rFonts w:ascii="仿宋" w:hAnsi="仿宋" w:eastAsia="仿宋"/>
          <w:sz w:val="28"/>
          <w:szCs w:val="28"/>
        </w:rPr>
      </w:pPr>
      <w:r>
        <w:rPr>
          <w:rFonts w:ascii="仿宋" w:hAnsi="仿宋" w:eastAsia="仿宋"/>
          <w:sz w:val="28"/>
          <w:szCs w:val="28"/>
        </w:rPr>
        <w:t>4.综合面试：满分70分，以口头问答的方式进行，一般不少于20分钟，主要对考生的综合素质、专业素养、科研素质和潜力进行考察。</w:t>
      </w:r>
    </w:p>
    <w:p>
      <w:pPr>
        <w:ind w:firstLine="560" w:firstLineChars="200"/>
        <w:rPr>
          <w:rFonts w:ascii="仿宋" w:hAnsi="仿宋" w:eastAsia="仿宋"/>
          <w:sz w:val="28"/>
          <w:szCs w:val="28"/>
        </w:rPr>
      </w:pPr>
      <w:r>
        <w:rPr>
          <w:rFonts w:ascii="仿宋" w:hAnsi="仿宋" w:eastAsia="仿宋"/>
          <w:sz w:val="28"/>
          <w:szCs w:val="28"/>
        </w:rPr>
        <w:t>(</w:t>
      </w:r>
      <w:r>
        <w:rPr>
          <w:rFonts w:hint="eastAsia" w:ascii="仿宋" w:hAnsi="仿宋" w:eastAsia="仿宋"/>
          <w:sz w:val="28"/>
          <w:szCs w:val="28"/>
        </w:rPr>
        <w:t>七</w:t>
      </w:r>
      <w:r>
        <w:rPr>
          <w:rFonts w:ascii="仿宋" w:hAnsi="仿宋" w:eastAsia="仿宋"/>
          <w:sz w:val="28"/>
          <w:szCs w:val="28"/>
        </w:rPr>
        <w:t>)综合成绩的计算</w:t>
      </w:r>
    </w:p>
    <w:p>
      <w:pPr>
        <w:ind w:firstLine="560" w:firstLineChars="200"/>
        <w:rPr>
          <w:rFonts w:ascii="仿宋" w:hAnsi="仿宋" w:eastAsia="仿宋"/>
          <w:sz w:val="28"/>
          <w:szCs w:val="28"/>
        </w:rPr>
      </w:pPr>
      <w:r>
        <w:rPr>
          <w:rFonts w:hint="eastAsia" w:ascii="仿宋" w:hAnsi="仿宋" w:eastAsia="仿宋"/>
          <w:sz w:val="28"/>
          <w:szCs w:val="28"/>
        </w:rPr>
        <w:t>综合成绩由初试成绩和复试成绩组成，其中初试成绩权重为</w:t>
      </w:r>
      <w:r>
        <w:rPr>
          <w:rFonts w:ascii="仿宋" w:hAnsi="仿宋" w:eastAsia="仿宋"/>
          <w:sz w:val="28"/>
          <w:szCs w:val="28"/>
        </w:rPr>
        <w:t>70%，复试成绩权重为30%。</w:t>
      </w:r>
    </w:p>
    <w:p>
      <w:pPr>
        <w:ind w:firstLine="560" w:firstLineChars="200"/>
        <w:rPr>
          <w:rFonts w:ascii="仿宋" w:hAnsi="仿宋" w:eastAsia="仿宋"/>
          <w:sz w:val="28"/>
          <w:szCs w:val="28"/>
        </w:rPr>
      </w:pPr>
      <w:r>
        <w:rPr>
          <w:rFonts w:hint="eastAsia" w:ascii="仿宋" w:hAnsi="仿宋" w:eastAsia="仿宋"/>
          <w:sz w:val="28"/>
          <w:szCs w:val="28"/>
        </w:rPr>
        <w:t>复试成绩由英语听力测试成绩</w:t>
      </w:r>
      <w:r>
        <w:rPr>
          <w:rFonts w:ascii="仿宋" w:hAnsi="仿宋" w:eastAsia="仿宋"/>
          <w:sz w:val="28"/>
          <w:szCs w:val="28"/>
        </w:rPr>
        <w:t>(满分15分)、英语口语测试成绩(满分15分)、综合面试成绩(满分70分)三部分组成，加试科目成绩不计入复试成绩。</w:t>
      </w:r>
    </w:p>
    <w:p>
      <w:pPr>
        <w:ind w:firstLine="560" w:firstLineChars="200"/>
        <w:rPr>
          <w:rFonts w:ascii="仿宋" w:hAnsi="仿宋" w:eastAsia="仿宋"/>
          <w:sz w:val="28"/>
          <w:szCs w:val="28"/>
        </w:rPr>
      </w:pPr>
      <w:r>
        <w:rPr>
          <w:rFonts w:hint="eastAsia" w:ascii="仿宋" w:hAnsi="仿宋" w:eastAsia="仿宋"/>
          <w:sz w:val="28"/>
          <w:szCs w:val="28"/>
        </w:rPr>
        <w:t>综合成绩</w:t>
      </w:r>
      <w:r>
        <w:rPr>
          <w:rFonts w:ascii="仿宋" w:hAnsi="仿宋" w:eastAsia="仿宋"/>
          <w:sz w:val="28"/>
          <w:szCs w:val="28"/>
        </w:rPr>
        <w:t>=初试成绩(折合成百分制)*70%+复试成绩*30%。</w:t>
      </w:r>
    </w:p>
    <w:p>
      <w:pPr>
        <w:ind w:firstLine="560" w:firstLineChars="200"/>
        <w:rPr>
          <w:rFonts w:ascii="仿宋" w:hAnsi="仿宋" w:eastAsia="仿宋"/>
          <w:sz w:val="28"/>
          <w:szCs w:val="28"/>
        </w:rPr>
      </w:pPr>
      <w:r>
        <w:rPr>
          <w:rFonts w:hint="eastAsia" w:ascii="仿宋" w:hAnsi="仿宋" w:eastAsia="仿宋"/>
          <w:sz w:val="28"/>
          <w:szCs w:val="28"/>
        </w:rPr>
        <w:t>(八</w:t>
      </w:r>
      <w:r>
        <w:rPr>
          <w:rFonts w:ascii="仿宋" w:hAnsi="仿宋" w:eastAsia="仿宋"/>
          <w:sz w:val="28"/>
          <w:szCs w:val="28"/>
        </w:rPr>
        <w:t>)</w:t>
      </w:r>
      <w:r>
        <w:rPr>
          <w:rFonts w:hint="eastAsia" w:ascii="仿宋" w:hAnsi="仿宋" w:eastAsia="仿宋"/>
          <w:sz w:val="28"/>
          <w:szCs w:val="28"/>
        </w:rPr>
        <w:t>录取规则</w:t>
      </w:r>
    </w:p>
    <w:p>
      <w:pPr>
        <w:ind w:firstLine="560" w:firstLineChars="200"/>
        <w:rPr>
          <w:rFonts w:ascii="仿宋" w:hAnsi="仿宋" w:eastAsia="仿宋"/>
          <w:sz w:val="28"/>
          <w:szCs w:val="28"/>
        </w:rPr>
      </w:pPr>
      <w:r>
        <w:rPr>
          <w:rFonts w:ascii="仿宋" w:hAnsi="仿宋" w:eastAsia="仿宋"/>
          <w:sz w:val="28"/>
          <w:szCs w:val="28"/>
        </w:rPr>
        <w:t>1.按照教育部有关招生录取政策规定及湖南省教育考试院的有关要求，根据学校下达的招生计划、复试录取办法以及考生的初试和复试成绩、思想政治表现和身体健康状况等按综合成绩由高到低，择优确定拟录取名单。</w:t>
      </w:r>
    </w:p>
    <w:p>
      <w:pPr>
        <w:ind w:firstLine="560" w:firstLineChars="200"/>
        <w:rPr>
          <w:rFonts w:ascii="仿宋" w:hAnsi="仿宋" w:eastAsia="仿宋"/>
          <w:sz w:val="28"/>
          <w:szCs w:val="28"/>
        </w:rPr>
      </w:pPr>
      <w:r>
        <w:rPr>
          <w:rFonts w:ascii="仿宋" w:hAnsi="仿宋" w:eastAsia="仿宋"/>
          <w:sz w:val="28"/>
          <w:szCs w:val="28"/>
        </w:rPr>
        <w:t>2.有以下情形之一的考生不予录取：</w:t>
      </w:r>
    </w:p>
    <w:p>
      <w:pPr>
        <w:ind w:firstLine="560" w:firstLineChars="200"/>
        <w:rPr>
          <w:rFonts w:ascii="仿宋" w:hAnsi="仿宋" w:eastAsia="仿宋"/>
          <w:sz w:val="28"/>
          <w:szCs w:val="28"/>
        </w:rPr>
      </w:pPr>
      <w:r>
        <w:rPr>
          <w:rFonts w:hint="eastAsia" w:ascii="仿宋" w:hAnsi="仿宋" w:eastAsia="仿宋"/>
          <w:sz w:val="28"/>
          <w:szCs w:val="28"/>
        </w:rPr>
        <w:t>①专业基础知识测试不合格者；</w:t>
      </w:r>
    </w:p>
    <w:p>
      <w:pPr>
        <w:ind w:firstLine="560" w:firstLineChars="200"/>
        <w:rPr>
          <w:rFonts w:ascii="仿宋" w:hAnsi="仿宋" w:eastAsia="仿宋"/>
          <w:sz w:val="28"/>
          <w:szCs w:val="28"/>
        </w:rPr>
      </w:pPr>
      <w:r>
        <w:rPr>
          <w:rFonts w:hint="eastAsia" w:ascii="仿宋" w:hAnsi="仿宋" w:eastAsia="仿宋"/>
          <w:sz w:val="28"/>
          <w:szCs w:val="28"/>
        </w:rPr>
        <w:t>②思想政治素质或品德考核不合格者；</w:t>
      </w:r>
    </w:p>
    <w:p>
      <w:pPr>
        <w:ind w:firstLine="560" w:firstLineChars="200"/>
        <w:rPr>
          <w:rFonts w:ascii="仿宋" w:hAnsi="仿宋" w:eastAsia="仿宋"/>
          <w:sz w:val="28"/>
          <w:szCs w:val="28"/>
        </w:rPr>
      </w:pPr>
      <w:r>
        <w:rPr>
          <w:rFonts w:hint="eastAsia" w:ascii="仿宋" w:hAnsi="仿宋" w:eastAsia="仿宋"/>
          <w:sz w:val="28"/>
          <w:szCs w:val="28"/>
        </w:rPr>
        <w:t>③复试成绩不合格</w:t>
      </w:r>
      <w:r>
        <w:rPr>
          <w:rFonts w:ascii="仿宋" w:hAnsi="仿宋" w:eastAsia="仿宋"/>
          <w:sz w:val="28"/>
          <w:szCs w:val="28"/>
        </w:rPr>
        <w:t>(60分以下)者；</w:t>
      </w:r>
    </w:p>
    <w:p>
      <w:pPr>
        <w:ind w:firstLine="560" w:firstLineChars="200"/>
        <w:rPr>
          <w:rFonts w:ascii="仿宋" w:hAnsi="仿宋" w:eastAsia="仿宋"/>
          <w:sz w:val="28"/>
          <w:szCs w:val="28"/>
        </w:rPr>
      </w:pPr>
      <w:r>
        <w:rPr>
          <w:rFonts w:hint="eastAsia" w:ascii="仿宋" w:hAnsi="仿宋" w:eastAsia="仿宋"/>
          <w:sz w:val="28"/>
          <w:szCs w:val="28"/>
        </w:rPr>
        <w:t>④人事档案审查不合格者；</w:t>
      </w:r>
    </w:p>
    <w:p>
      <w:pPr>
        <w:ind w:firstLine="560" w:firstLineChars="200"/>
        <w:rPr>
          <w:rFonts w:ascii="仿宋" w:hAnsi="仿宋" w:eastAsia="仿宋"/>
          <w:sz w:val="28"/>
          <w:szCs w:val="28"/>
        </w:rPr>
      </w:pPr>
      <w:r>
        <w:rPr>
          <w:rFonts w:hint="eastAsia" w:ascii="仿宋" w:hAnsi="仿宋" w:eastAsia="仿宋"/>
          <w:sz w:val="28"/>
          <w:szCs w:val="28"/>
        </w:rPr>
        <w:t>⑤报考资格不符合规定者；</w:t>
      </w:r>
    </w:p>
    <w:p>
      <w:pPr>
        <w:ind w:firstLine="560" w:firstLineChars="200"/>
        <w:rPr>
          <w:rFonts w:ascii="仿宋" w:hAnsi="仿宋" w:eastAsia="仿宋"/>
          <w:sz w:val="28"/>
          <w:szCs w:val="28"/>
        </w:rPr>
      </w:pPr>
      <w:r>
        <w:rPr>
          <w:rFonts w:hint="eastAsia" w:ascii="仿宋" w:hAnsi="仿宋" w:eastAsia="仿宋"/>
          <w:sz w:val="28"/>
          <w:szCs w:val="28"/>
        </w:rPr>
        <w:t>⑥未通过或未完成学历</w:t>
      </w:r>
      <w:r>
        <w:rPr>
          <w:rFonts w:ascii="仿宋" w:hAnsi="仿宋" w:eastAsia="仿宋"/>
          <w:sz w:val="28"/>
          <w:szCs w:val="28"/>
        </w:rPr>
        <w:t>(学籍)认证者；</w:t>
      </w:r>
    </w:p>
    <w:p>
      <w:pPr>
        <w:ind w:firstLine="560" w:firstLineChars="200"/>
        <w:rPr>
          <w:rFonts w:ascii="仿宋" w:hAnsi="仿宋" w:eastAsia="仿宋"/>
          <w:sz w:val="28"/>
          <w:szCs w:val="28"/>
        </w:rPr>
      </w:pPr>
      <w:r>
        <w:rPr>
          <w:rFonts w:hint="eastAsia" w:ascii="仿宋" w:hAnsi="仿宋" w:eastAsia="仿宋"/>
          <w:sz w:val="28"/>
          <w:szCs w:val="28"/>
        </w:rPr>
        <w:t>⑦体检不合格者。</w:t>
      </w:r>
    </w:p>
    <w:p>
      <w:pPr>
        <w:ind w:firstLine="420" w:firstLineChars="150"/>
        <w:rPr>
          <w:rFonts w:ascii="仿宋" w:hAnsi="仿宋" w:eastAsia="仿宋"/>
          <w:sz w:val="28"/>
          <w:szCs w:val="28"/>
        </w:rPr>
      </w:pPr>
      <w:r>
        <w:rPr>
          <w:rFonts w:hint="eastAsia" w:ascii="仿宋" w:hAnsi="仿宋" w:eastAsia="仿宋"/>
          <w:sz w:val="28"/>
          <w:szCs w:val="28"/>
          <w:lang w:val="en-US" w:eastAsia="zh-CN"/>
        </w:rPr>
        <w:t>八</w:t>
      </w:r>
      <w:r>
        <w:rPr>
          <w:rFonts w:hint="eastAsia" w:ascii="仿宋" w:hAnsi="仿宋" w:eastAsia="仿宋"/>
          <w:sz w:val="28"/>
          <w:szCs w:val="28"/>
        </w:rPr>
        <w:t>、调剂复试办法</w:t>
      </w:r>
    </w:p>
    <w:p>
      <w:pPr>
        <w:spacing w:beforeLines="50" w:afterLines="50" w:line="400" w:lineRule="exact"/>
        <w:outlineLvl w:val="0"/>
        <w:rPr>
          <w:rFonts w:hint="eastAsia" w:ascii="仿宋" w:hAnsi="仿宋" w:eastAsia="仿宋"/>
          <w:sz w:val="28"/>
          <w:szCs w:val="28"/>
        </w:rPr>
      </w:pPr>
      <w:r>
        <w:rPr>
          <w:rFonts w:hint="eastAsia" w:ascii="新宋体" w:hAnsi="新宋体" w:eastAsia="新宋体"/>
          <w:b/>
          <w:sz w:val="24"/>
        </w:rPr>
        <w:t xml:space="preserve"> </w:t>
      </w:r>
      <w:r>
        <w:rPr>
          <w:rFonts w:ascii="新宋体" w:hAnsi="新宋体" w:eastAsia="新宋体"/>
          <w:b/>
          <w:sz w:val="24"/>
        </w:rPr>
        <w:t xml:space="preserve">  </w:t>
      </w:r>
      <w:r>
        <w:rPr>
          <w:rFonts w:ascii="仿宋" w:hAnsi="仿宋" w:eastAsia="仿宋"/>
          <w:sz w:val="28"/>
          <w:szCs w:val="28"/>
        </w:rPr>
        <w:t>1.</w:t>
      </w:r>
      <w:r>
        <w:rPr>
          <w:rFonts w:hint="eastAsia" w:ascii="仿宋" w:hAnsi="仿宋" w:eastAsia="仿宋"/>
          <w:sz w:val="28"/>
          <w:szCs w:val="28"/>
        </w:rPr>
        <w:t>接受调剂的学科专业、拟调剂人数</w:t>
      </w:r>
    </w:p>
    <w:p>
      <w:pPr>
        <w:pStyle w:val="2"/>
        <w:jc w:val="both"/>
        <w:rPr>
          <w:rFonts w:ascii="Times New Roman" w:hAnsi="Times New Roman" w:cs="Times New Roman"/>
          <w:sz w:val="24"/>
          <w:szCs w:val="24"/>
        </w:rPr>
      </w:pPr>
      <w:r>
        <w:rPr>
          <w:rFonts w:hint="eastAsia" w:ascii="仿宋" w:hAnsi="仿宋" w:eastAsia="仿宋"/>
          <w:sz w:val="28"/>
          <w:szCs w:val="28"/>
          <w:lang w:val="en-US" w:eastAsia="zh-CN"/>
        </w:rPr>
        <w:t xml:space="preserve">   </w:t>
      </w:r>
      <w:r>
        <w:rPr>
          <w:rFonts w:ascii="Times New Roman" w:hAnsi="Times New Roman" w:cs="Times New Roman"/>
          <w:sz w:val="24"/>
          <w:szCs w:val="24"/>
        </w:rPr>
        <w:t>研招办根据学校复试录取工作进程，在调剂系统公布调剂要求以及接收调剂的</w:t>
      </w:r>
      <w:r>
        <w:rPr>
          <w:rFonts w:hint="eastAsia" w:ascii="Times New Roman" w:hAnsi="Times New Roman" w:cs="Times New Roman"/>
          <w:sz w:val="24"/>
          <w:szCs w:val="24"/>
        </w:rPr>
        <w:t>园艺学</w:t>
      </w:r>
      <w:r>
        <w:rPr>
          <w:rFonts w:ascii="Times New Roman" w:hAnsi="Times New Roman" w:cs="Times New Roman"/>
          <w:sz w:val="24"/>
          <w:szCs w:val="24"/>
        </w:rPr>
        <w:t>专</w:t>
      </w:r>
      <w:r>
        <w:rPr>
          <w:rFonts w:hint="eastAsia" w:ascii="Times New Roman" w:hAnsi="Times New Roman" w:cs="Times New Roman"/>
          <w:sz w:val="24"/>
          <w:szCs w:val="24"/>
        </w:rPr>
        <w:t>业</w:t>
      </w:r>
      <w:r>
        <w:rPr>
          <w:rFonts w:ascii="Times New Roman" w:hAnsi="Times New Roman" w:cs="Times New Roman"/>
          <w:sz w:val="24"/>
          <w:szCs w:val="24"/>
        </w:rPr>
        <w:t>硕</w:t>
      </w:r>
      <w:r>
        <w:rPr>
          <w:rFonts w:hint="eastAsia" w:ascii="Times New Roman" w:hAnsi="Times New Roman" w:cs="Times New Roman"/>
          <w:sz w:val="24"/>
          <w:szCs w:val="24"/>
        </w:rPr>
        <w:t>士</w:t>
      </w:r>
      <w:r>
        <w:rPr>
          <w:rFonts w:ascii="Times New Roman" w:hAnsi="Times New Roman" w:cs="Times New Roman"/>
          <w:sz w:val="24"/>
          <w:szCs w:val="24"/>
        </w:rPr>
        <w:t>的缺额。</w:t>
      </w:r>
    </w:p>
    <w:p>
      <w:pPr>
        <w:pStyle w:val="2"/>
        <w:jc w:val="both"/>
        <w:rPr>
          <w:rFonts w:hint="default"/>
          <w:lang w:val="en-US" w:eastAsia="zh-CN"/>
        </w:rPr>
      </w:pPr>
    </w:p>
    <w:tbl>
      <w:tblPr>
        <w:tblStyle w:val="6"/>
        <w:tblW w:w="8784" w:type="dxa"/>
        <w:tblInd w:w="113" w:type="dxa"/>
        <w:tblLayout w:type="autofit"/>
        <w:tblCellMar>
          <w:top w:w="0" w:type="dxa"/>
          <w:left w:w="108" w:type="dxa"/>
          <w:bottom w:w="0" w:type="dxa"/>
          <w:right w:w="108" w:type="dxa"/>
        </w:tblCellMar>
      </w:tblPr>
      <w:tblGrid>
        <w:gridCol w:w="793"/>
        <w:gridCol w:w="1329"/>
        <w:gridCol w:w="1134"/>
        <w:gridCol w:w="1417"/>
        <w:gridCol w:w="1843"/>
        <w:gridCol w:w="2268"/>
      </w:tblGrid>
      <w:tr>
        <w:tblPrEx>
          <w:tblCellMar>
            <w:top w:w="0" w:type="dxa"/>
            <w:left w:w="108" w:type="dxa"/>
            <w:bottom w:w="0" w:type="dxa"/>
            <w:right w:w="108" w:type="dxa"/>
          </w:tblCellMar>
        </w:tblPrEx>
        <w:trPr>
          <w:trHeight w:val="402" w:hRule="atLeast"/>
        </w:trPr>
        <w:tc>
          <w:tcPr>
            <w:tcW w:w="793" w:type="dxa"/>
            <w:vMerge w:val="restart"/>
            <w:tcBorders>
              <w:top w:val="single" w:color="auto" w:sz="4" w:space="0"/>
              <w:left w:val="single" w:color="auto" w:sz="4" w:space="0"/>
              <w:bottom w:val="single" w:color="000000"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rPr>
                <w:rFonts w:hint="default" w:ascii="宋体" w:hAnsi="宋体" w:cs="Arial"/>
                <w:b/>
                <w:bCs/>
                <w:sz w:val="16"/>
                <w:szCs w:val="20"/>
              </w:rPr>
            </w:pPr>
            <w:r>
              <w:rPr>
                <w:rFonts w:hint="eastAsia" w:ascii="宋体" w:hAnsi="宋体" w:cs="Arial"/>
                <w:b/>
                <w:bCs/>
                <w:sz w:val="16"/>
                <w:szCs w:val="20"/>
              </w:rPr>
              <w:t>类别</w:t>
            </w:r>
          </w:p>
        </w:tc>
        <w:tc>
          <w:tcPr>
            <w:tcW w:w="1329" w:type="dxa"/>
            <w:vMerge w:val="restart"/>
            <w:tcBorders>
              <w:top w:val="single" w:color="auto" w:sz="4" w:space="0"/>
              <w:left w:val="single" w:color="auto" w:sz="4" w:space="0"/>
              <w:bottom w:val="single" w:color="000000"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rPr>
                <w:rFonts w:hint="default" w:ascii="宋体" w:hAnsi="宋体" w:cs="Arial"/>
                <w:b/>
                <w:bCs/>
                <w:sz w:val="16"/>
                <w:szCs w:val="20"/>
              </w:rPr>
            </w:pPr>
            <w:r>
              <w:rPr>
                <w:rFonts w:hint="eastAsia" w:ascii="宋体" w:hAnsi="宋体" w:cs="Arial"/>
                <w:b/>
                <w:bCs/>
                <w:sz w:val="16"/>
                <w:szCs w:val="20"/>
              </w:rPr>
              <w:t>学习方式</w:t>
            </w:r>
          </w:p>
        </w:tc>
        <w:tc>
          <w:tcPr>
            <w:tcW w:w="1134" w:type="dxa"/>
            <w:vMerge w:val="restart"/>
            <w:tcBorders>
              <w:top w:val="single" w:color="auto" w:sz="4" w:space="0"/>
              <w:left w:val="single" w:color="auto" w:sz="4" w:space="0"/>
              <w:bottom w:val="single" w:color="000000"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rPr>
                <w:rFonts w:hint="default" w:ascii="宋体" w:hAnsi="宋体" w:cs="Arial"/>
                <w:b/>
                <w:bCs/>
                <w:sz w:val="16"/>
                <w:szCs w:val="20"/>
              </w:rPr>
            </w:pPr>
            <w:r>
              <w:rPr>
                <w:rFonts w:hint="eastAsia" w:ascii="宋体" w:hAnsi="宋体" w:cs="Arial"/>
                <w:b/>
                <w:bCs/>
                <w:sz w:val="16"/>
                <w:szCs w:val="20"/>
              </w:rPr>
              <w:t>学科代码</w:t>
            </w:r>
          </w:p>
        </w:tc>
        <w:tc>
          <w:tcPr>
            <w:tcW w:w="1417" w:type="dxa"/>
            <w:vMerge w:val="restart"/>
            <w:tcBorders>
              <w:top w:val="single" w:color="auto" w:sz="4" w:space="0"/>
              <w:left w:val="single" w:color="auto" w:sz="4" w:space="0"/>
              <w:bottom w:val="single" w:color="000000"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rPr>
                <w:rFonts w:hint="default" w:ascii="宋体" w:hAnsi="宋体" w:cs="Arial"/>
                <w:b/>
                <w:bCs/>
                <w:sz w:val="16"/>
                <w:szCs w:val="20"/>
              </w:rPr>
            </w:pPr>
            <w:r>
              <w:rPr>
                <w:rFonts w:hint="eastAsia" w:ascii="宋体" w:hAnsi="宋体" w:cs="Arial"/>
                <w:b/>
                <w:bCs/>
                <w:sz w:val="16"/>
                <w:szCs w:val="20"/>
              </w:rPr>
              <w:t>学科名称</w:t>
            </w:r>
          </w:p>
        </w:tc>
        <w:tc>
          <w:tcPr>
            <w:tcW w:w="1843"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Arial"/>
                <w:b/>
                <w:bCs/>
                <w:sz w:val="16"/>
                <w:szCs w:val="20"/>
              </w:rPr>
            </w:pPr>
            <w:r>
              <w:rPr>
                <w:rFonts w:hint="eastAsia" w:ascii="宋体" w:hAnsi="宋体" w:cs="Arial"/>
                <w:b/>
                <w:bCs/>
                <w:sz w:val="16"/>
                <w:szCs w:val="20"/>
              </w:rPr>
              <w:t>拟调剂计划人数</w:t>
            </w:r>
          </w:p>
        </w:tc>
        <w:tc>
          <w:tcPr>
            <w:tcW w:w="2268" w:type="dxa"/>
            <w:vMerge w:val="restart"/>
            <w:tcBorders>
              <w:top w:val="single" w:color="auto" w:sz="4" w:space="0"/>
              <w:left w:val="single" w:color="auto" w:sz="4" w:space="0"/>
              <w:bottom w:val="single" w:color="000000"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rPr>
                <w:rFonts w:hint="default" w:ascii="宋体" w:hAnsi="宋体" w:cs="Arial"/>
                <w:b/>
                <w:bCs/>
                <w:sz w:val="16"/>
                <w:szCs w:val="20"/>
              </w:rPr>
            </w:pPr>
            <w:r>
              <w:rPr>
                <w:rFonts w:hint="eastAsia" w:ascii="宋体" w:hAnsi="宋体" w:cs="Arial"/>
                <w:b/>
                <w:bCs/>
                <w:sz w:val="16"/>
                <w:szCs w:val="20"/>
              </w:rPr>
              <w:t>研究方向</w:t>
            </w:r>
          </w:p>
        </w:tc>
      </w:tr>
      <w:tr>
        <w:tblPrEx>
          <w:tblCellMar>
            <w:top w:w="0" w:type="dxa"/>
            <w:left w:w="108" w:type="dxa"/>
            <w:bottom w:w="0" w:type="dxa"/>
            <w:right w:w="108" w:type="dxa"/>
          </w:tblCellMar>
        </w:tblPrEx>
        <w:trPr>
          <w:trHeight w:val="312" w:hRule="atLeast"/>
        </w:trPr>
        <w:tc>
          <w:tcPr>
            <w:tcW w:w="793" w:type="dxa"/>
            <w:vMerge w:val="continue"/>
            <w:tcBorders>
              <w:top w:val="single" w:color="auto" w:sz="4" w:space="0"/>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Arial"/>
                <w:b/>
                <w:bCs/>
                <w:sz w:val="16"/>
                <w:szCs w:val="20"/>
              </w:rPr>
            </w:pPr>
          </w:p>
        </w:tc>
        <w:tc>
          <w:tcPr>
            <w:tcW w:w="1329" w:type="dxa"/>
            <w:vMerge w:val="continue"/>
            <w:tcBorders>
              <w:top w:val="single" w:color="auto" w:sz="4" w:space="0"/>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Arial"/>
                <w:b/>
                <w:bCs/>
                <w:sz w:val="16"/>
                <w:szCs w:val="20"/>
              </w:rPr>
            </w:pPr>
          </w:p>
        </w:tc>
        <w:tc>
          <w:tcPr>
            <w:tcW w:w="1134" w:type="dxa"/>
            <w:vMerge w:val="continue"/>
            <w:tcBorders>
              <w:top w:val="single" w:color="auto" w:sz="4" w:space="0"/>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Arial"/>
                <w:b/>
                <w:bCs/>
                <w:sz w:val="16"/>
                <w:szCs w:val="20"/>
              </w:rPr>
            </w:pPr>
          </w:p>
        </w:tc>
        <w:tc>
          <w:tcPr>
            <w:tcW w:w="1417" w:type="dxa"/>
            <w:vMerge w:val="continue"/>
            <w:tcBorders>
              <w:top w:val="single" w:color="auto" w:sz="4" w:space="0"/>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Arial"/>
                <w:b/>
                <w:bCs/>
                <w:sz w:val="16"/>
                <w:szCs w:val="20"/>
              </w:rPr>
            </w:pPr>
          </w:p>
        </w:tc>
        <w:tc>
          <w:tcPr>
            <w:tcW w:w="1843" w:type="dxa"/>
            <w:vMerge w:val="continue"/>
            <w:tcBorders>
              <w:top w:val="single" w:color="auto" w:sz="4" w:space="0"/>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Arial"/>
                <w:b/>
                <w:bCs/>
                <w:sz w:val="16"/>
                <w:szCs w:val="20"/>
              </w:rPr>
            </w:pPr>
          </w:p>
        </w:tc>
        <w:tc>
          <w:tcPr>
            <w:tcW w:w="2268" w:type="dxa"/>
            <w:vMerge w:val="continue"/>
            <w:tcBorders>
              <w:top w:val="single" w:color="auto" w:sz="4" w:space="0"/>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Arial"/>
                <w:b/>
                <w:bCs/>
                <w:sz w:val="16"/>
                <w:szCs w:val="20"/>
              </w:rPr>
            </w:pPr>
          </w:p>
        </w:tc>
      </w:tr>
      <w:tr>
        <w:tblPrEx>
          <w:tblCellMar>
            <w:top w:w="0" w:type="dxa"/>
            <w:left w:w="108" w:type="dxa"/>
            <w:bottom w:w="0" w:type="dxa"/>
            <w:right w:w="108" w:type="dxa"/>
          </w:tblCellMar>
        </w:tblPrEx>
        <w:trPr>
          <w:trHeight w:val="402" w:hRule="atLeast"/>
        </w:trPr>
        <w:tc>
          <w:tcPr>
            <w:tcW w:w="793" w:type="dxa"/>
            <w:vMerge w:val="restart"/>
            <w:tcBorders>
              <w:top w:val="nil"/>
              <w:left w:val="single" w:color="auto" w:sz="4" w:space="0"/>
              <w:bottom w:val="single" w:color="000000"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rPr>
                <w:rFonts w:hint="default" w:ascii="新宋体" w:hAnsi="新宋体" w:eastAsia="新宋体" w:cs="Arial"/>
                <w:sz w:val="18"/>
                <w:szCs w:val="20"/>
              </w:rPr>
            </w:pPr>
            <w:r>
              <w:rPr>
                <w:rFonts w:hint="eastAsia" w:ascii="新宋体" w:hAnsi="新宋体" w:eastAsia="新宋体" w:cs="Arial"/>
                <w:sz w:val="18"/>
                <w:szCs w:val="20"/>
              </w:rPr>
              <w:t>专业</w:t>
            </w:r>
          </w:p>
          <w:p>
            <w:pPr>
              <w:keepNext w:val="0"/>
              <w:keepLines w:val="0"/>
              <w:widowControl/>
              <w:suppressLineNumbers w:val="0"/>
              <w:spacing w:before="0" w:beforeAutospacing="0" w:after="0" w:afterAutospacing="0"/>
              <w:ind w:left="0" w:right="0"/>
              <w:jc w:val="center"/>
              <w:rPr>
                <w:rFonts w:hint="default" w:ascii="新宋体" w:hAnsi="新宋体" w:eastAsia="新宋体" w:cs="Arial"/>
                <w:sz w:val="18"/>
                <w:szCs w:val="20"/>
              </w:rPr>
            </w:pPr>
            <w:r>
              <w:rPr>
                <w:rFonts w:hint="eastAsia" w:ascii="新宋体" w:hAnsi="新宋体" w:eastAsia="新宋体" w:cs="Arial"/>
                <w:sz w:val="18"/>
                <w:szCs w:val="20"/>
              </w:rPr>
              <w:t>学位</w:t>
            </w:r>
          </w:p>
        </w:tc>
        <w:tc>
          <w:tcPr>
            <w:tcW w:w="1329" w:type="dxa"/>
            <w:tcBorders>
              <w:top w:val="nil"/>
              <w:left w:val="single" w:color="auto" w:sz="4" w:space="0"/>
              <w:bottom w:val="single" w:color="000000"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rPr>
                <w:rFonts w:hint="default" w:ascii="新宋体" w:hAnsi="新宋体" w:eastAsia="新宋体" w:cs="Arial"/>
                <w:sz w:val="18"/>
                <w:szCs w:val="20"/>
              </w:rPr>
            </w:pPr>
            <w:r>
              <w:rPr>
                <w:rFonts w:hint="eastAsia" w:ascii="新宋体" w:hAnsi="新宋体" w:eastAsia="新宋体" w:cs="Arial"/>
                <w:sz w:val="18"/>
                <w:szCs w:val="20"/>
              </w:rPr>
              <w:t>全日制</w:t>
            </w:r>
          </w:p>
        </w:tc>
        <w:tc>
          <w:tcPr>
            <w:tcW w:w="113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rPr>
                <w:rFonts w:hint="default" w:ascii="新宋体" w:hAnsi="新宋体" w:eastAsia="新宋体" w:cs="Arial"/>
                <w:sz w:val="18"/>
                <w:szCs w:val="20"/>
                <w:lang w:val="en-US" w:eastAsia="zh-CN"/>
              </w:rPr>
            </w:pPr>
            <w:r>
              <w:rPr>
                <w:rFonts w:hint="eastAsia" w:ascii="新宋体" w:hAnsi="新宋体" w:eastAsia="新宋体" w:cs="Arial"/>
                <w:sz w:val="18"/>
                <w:szCs w:val="20"/>
                <w:lang w:val="en-US" w:eastAsia="zh-CN"/>
              </w:rPr>
              <w:t>095102</w:t>
            </w:r>
          </w:p>
        </w:tc>
        <w:tc>
          <w:tcPr>
            <w:tcW w:w="141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rPr>
                <w:rFonts w:hint="default" w:ascii="新宋体" w:hAnsi="新宋体" w:eastAsia="新宋体" w:cs="Arial"/>
                <w:sz w:val="18"/>
                <w:szCs w:val="20"/>
                <w:lang w:val="en-US" w:eastAsia="zh-CN"/>
              </w:rPr>
            </w:pPr>
            <w:r>
              <w:rPr>
                <w:rFonts w:hint="eastAsia" w:ascii="新宋体" w:hAnsi="新宋体" w:eastAsia="新宋体" w:cs="Arial"/>
                <w:sz w:val="18"/>
                <w:szCs w:val="20"/>
                <w:lang w:val="en-US" w:eastAsia="zh-CN"/>
              </w:rPr>
              <w:t>农艺与种业</w:t>
            </w:r>
          </w:p>
        </w:tc>
        <w:tc>
          <w:tcPr>
            <w:tcW w:w="184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rPr>
                <w:rFonts w:hint="default" w:ascii="新宋体" w:hAnsi="新宋体" w:eastAsia="新宋体" w:cs="Arial"/>
                <w:sz w:val="18"/>
                <w:szCs w:val="20"/>
                <w:lang w:val="en-US" w:eastAsia="zh-CN"/>
              </w:rPr>
            </w:pPr>
            <w:r>
              <w:rPr>
                <w:rFonts w:hint="eastAsia" w:ascii="新宋体" w:hAnsi="新宋体" w:eastAsia="新宋体" w:cs="Arial"/>
                <w:sz w:val="18"/>
                <w:szCs w:val="20"/>
                <w:lang w:val="en-US" w:eastAsia="zh-CN"/>
              </w:rPr>
              <w:t>60</w:t>
            </w:r>
          </w:p>
        </w:tc>
        <w:tc>
          <w:tcPr>
            <w:tcW w:w="226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新宋体" w:hAnsi="新宋体" w:eastAsia="新宋体" w:cs="Arial"/>
                <w:sz w:val="18"/>
                <w:szCs w:val="20"/>
              </w:rPr>
            </w:pPr>
            <w:r>
              <w:rPr>
                <w:rFonts w:hint="default" w:ascii="新宋体" w:hAnsi="新宋体" w:eastAsia="新宋体" w:cs="Arial"/>
                <w:sz w:val="18"/>
                <w:szCs w:val="20"/>
              </w:rPr>
              <w:t>00</w:t>
            </w:r>
            <w:r>
              <w:rPr>
                <w:rFonts w:hint="eastAsia" w:ascii="新宋体" w:hAnsi="新宋体" w:eastAsia="新宋体" w:cs="Arial"/>
                <w:sz w:val="18"/>
                <w:szCs w:val="20"/>
              </w:rPr>
              <w:t>不区分研究方向</w:t>
            </w:r>
          </w:p>
        </w:tc>
      </w:tr>
      <w:tr>
        <w:tblPrEx>
          <w:tblCellMar>
            <w:top w:w="0" w:type="dxa"/>
            <w:left w:w="108" w:type="dxa"/>
            <w:bottom w:w="0" w:type="dxa"/>
            <w:right w:w="108" w:type="dxa"/>
          </w:tblCellMar>
        </w:tblPrEx>
        <w:trPr>
          <w:trHeight w:val="402" w:hRule="atLeast"/>
        </w:trPr>
        <w:tc>
          <w:tcPr>
            <w:tcW w:w="793" w:type="dxa"/>
            <w:vMerge w:val="continue"/>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新宋体" w:hAnsi="新宋体" w:eastAsia="新宋体" w:cs="Arial"/>
                <w:sz w:val="18"/>
                <w:szCs w:val="20"/>
              </w:rPr>
            </w:pPr>
          </w:p>
        </w:tc>
        <w:tc>
          <w:tcPr>
            <w:tcW w:w="1329" w:type="dxa"/>
            <w:tcBorders>
              <w:top w:val="nil"/>
              <w:left w:val="single" w:color="auto" w:sz="4" w:space="0"/>
              <w:bottom w:val="single" w:color="000000"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rPr>
                <w:rFonts w:hint="default" w:ascii="新宋体" w:hAnsi="新宋体" w:eastAsia="新宋体" w:cs="Arial"/>
                <w:sz w:val="18"/>
                <w:szCs w:val="20"/>
              </w:rPr>
            </w:pPr>
            <w:r>
              <w:rPr>
                <w:rFonts w:hint="eastAsia" w:ascii="新宋体" w:hAnsi="新宋体" w:eastAsia="新宋体" w:cs="Arial"/>
                <w:sz w:val="18"/>
                <w:szCs w:val="20"/>
              </w:rPr>
              <w:t>非全日制</w:t>
            </w:r>
          </w:p>
        </w:tc>
        <w:tc>
          <w:tcPr>
            <w:tcW w:w="113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rPr>
                <w:rFonts w:hint="default" w:ascii="新宋体" w:hAnsi="新宋体" w:eastAsia="新宋体" w:cs="Arial"/>
                <w:sz w:val="18"/>
                <w:szCs w:val="20"/>
                <w:lang w:val="en-US" w:eastAsia="zh-CN"/>
              </w:rPr>
            </w:pPr>
            <w:r>
              <w:rPr>
                <w:rFonts w:hint="eastAsia" w:ascii="新宋体" w:hAnsi="新宋体" w:eastAsia="新宋体" w:cs="Arial"/>
                <w:sz w:val="18"/>
                <w:szCs w:val="20"/>
                <w:lang w:val="en-US" w:eastAsia="zh-CN"/>
              </w:rPr>
              <w:t>095102</w:t>
            </w:r>
          </w:p>
        </w:tc>
        <w:tc>
          <w:tcPr>
            <w:tcW w:w="141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rPr>
                <w:rFonts w:hint="default" w:ascii="新宋体" w:hAnsi="新宋体" w:eastAsia="新宋体" w:cs="Arial"/>
                <w:sz w:val="18"/>
                <w:szCs w:val="20"/>
              </w:rPr>
            </w:pPr>
            <w:r>
              <w:rPr>
                <w:rFonts w:hint="eastAsia" w:ascii="新宋体" w:hAnsi="新宋体" w:eastAsia="新宋体" w:cs="Arial"/>
                <w:sz w:val="18"/>
                <w:szCs w:val="20"/>
                <w:lang w:val="en-US" w:eastAsia="zh-CN"/>
              </w:rPr>
              <w:t>农艺与种业</w:t>
            </w:r>
          </w:p>
        </w:tc>
        <w:tc>
          <w:tcPr>
            <w:tcW w:w="184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rPr>
                <w:rFonts w:hint="eastAsia" w:ascii="新宋体" w:hAnsi="新宋体" w:eastAsia="新宋体" w:cs="Arial"/>
                <w:sz w:val="18"/>
                <w:szCs w:val="20"/>
                <w:lang w:val="en-US" w:eastAsia="zh-CN"/>
              </w:rPr>
            </w:pPr>
            <w:r>
              <w:rPr>
                <w:rFonts w:hint="eastAsia" w:ascii="新宋体" w:hAnsi="新宋体" w:eastAsia="新宋体" w:cs="Arial"/>
                <w:sz w:val="18"/>
                <w:szCs w:val="20"/>
                <w:lang w:val="en-US" w:eastAsia="zh-CN"/>
              </w:rPr>
              <w:t>2</w:t>
            </w:r>
          </w:p>
        </w:tc>
        <w:tc>
          <w:tcPr>
            <w:tcW w:w="226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新宋体" w:hAnsi="新宋体" w:eastAsia="新宋体" w:cs="Arial"/>
                <w:sz w:val="18"/>
                <w:szCs w:val="20"/>
              </w:rPr>
            </w:pPr>
            <w:r>
              <w:rPr>
                <w:rFonts w:hint="default" w:ascii="新宋体" w:hAnsi="新宋体" w:eastAsia="新宋体" w:cs="Arial"/>
                <w:sz w:val="18"/>
                <w:szCs w:val="20"/>
              </w:rPr>
              <w:t>00</w:t>
            </w:r>
            <w:r>
              <w:rPr>
                <w:rFonts w:hint="eastAsia" w:ascii="新宋体" w:hAnsi="新宋体" w:eastAsia="新宋体" w:cs="Arial"/>
                <w:sz w:val="18"/>
                <w:szCs w:val="20"/>
              </w:rPr>
              <w:t>不区分研究方向</w:t>
            </w:r>
          </w:p>
        </w:tc>
      </w:tr>
    </w:tbl>
    <w:p>
      <w:pPr>
        <w:spacing w:line="400" w:lineRule="exact"/>
        <w:ind w:firstLine="480" w:firstLineChars="200"/>
        <w:rPr>
          <w:rFonts w:ascii="Times New Roman" w:hAnsi="Times New Roman" w:cs="Times New Roman"/>
          <w:sz w:val="24"/>
          <w:szCs w:val="24"/>
        </w:rPr>
      </w:pPr>
    </w:p>
    <w:p>
      <w:pPr>
        <w:ind w:firstLine="560" w:firstLineChars="200"/>
        <w:rPr>
          <w:rFonts w:ascii="仿宋" w:hAnsi="仿宋" w:eastAsia="仿宋"/>
          <w:sz w:val="28"/>
          <w:szCs w:val="28"/>
        </w:rPr>
      </w:pPr>
      <w:r>
        <w:rPr>
          <w:rFonts w:ascii="仿宋" w:hAnsi="仿宋" w:eastAsia="仿宋"/>
          <w:sz w:val="28"/>
          <w:szCs w:val="28"/>
        </w:rPr>
        <w:t>2. 考生申请调剂</w:t>
      </w:r>
    </w:p>
    <w:p>
      <w:pPr>
        <w:ind w:firstLine="560" w:firstLineChars="200"/>
        <w:rPr>
          <w:rFonts w:ascii="仿宋" w:hAnsi="仿宋" w:eastAsia="仿宋"/>
          <w:sz w:val="28"/>
          <w:szCs w:val="28"/>
        </w:rPr>
      </w:pPr>
      <w:r>
        <w:rPr>
          <w:rFonts w:ascii="仿宋" w:hAnsi="仿宋" w:eastAsia="仿宋"/>
          <w:sz w:val="28"/>
          <w:szCs w:val="28"/>
        </w:rPr>
        <w:t>符合调剂要求的考生登录中国研究生招生信息网的调剂系统填写调剂志愿。</w:t>
      </w:r>
    </w:p>
    <w:p>
      <w:pPr>
        <w:ind w:firstLine="560" w:firstLineChars="200"/>
        <w:rPr>
          <w:rFonts w:ascii="仿宋" w:hAnsi="仿宋" w:eastAsia="仿宋"/>
          <w:sz w:val="28"/>
          <w:szCs w:val="28"/>
        </w:rPr>
      </w:pPr>
      <w:r>
        <w:rPr>
          <w:rFonts w:ascii="仿宋" w:hAnsi="仿宋" w:eastAsia="仿宋"/>
          <w:sz w:val="28"/>
          <w:szCs w:val="28"/>
        </w:rPr>
        <w:t>3. 学科专业审核调剂志愿</w:t>
      </w:r>
    </w:p>
    <w:p>
      <w:pPr>
        <w:ind w:firstLine="560" w:firstLineChars="200"/>
        <w:rPr>
          <w:rFonts w:ascii="仿宋" w:hAnsi="仿宋" w:eastAsia="仿宋"/>
          <w:sz w:val="28"/>
          <w:szCs w:val="28"/>
        </w:rPr>
      </w:pPr>
      <w:r>
        <w:rPr>
          <w:rFonts w:hint="eastAsia" w:ascii="仿宋" w:hAnsi="仿宋" w:eastAsia="仿宋"/>
          <w:sz w:val="28"/>
          <w:szCs w:val="28"/>
        </w:rPr>
        <w:t>园艺学院</w:t>
      </w:r>
      <w:r>
        <w:rPr>
          <w:rFonts w:ascii="仿宋" w:hAnsi="仿宋" w:eastAsia="仿宋"/>
          <w:sz w:val="28"/>
          <w:szCs w:val="28"/>
        </w:rPr>
        <w:t>审核调剂考生申请材料</w:t>
      </w:r>
      <w:r>
        <w:rPr>
          <w:rFonts w:hint="eastAsia" w:ascii="仿宋" w:hAnsi="仿宋" w:eastAsia="仿宋"/>
          <w:sz w:val="28"/>
          <w:szCs w:val="28"/>
        </w:rPr>
        <w:t>，</w:t>
      </w:r>
      <w:r>
        <w:rPr>
          <w:rFonts w:ascii="仿宋" w:hAnsi="仿宋" w:eastAsia="仿宋"/>
          <w:sz w:val="28"/>
          <w:szCs w:val="28"/>
        </w:rPr>
        <w:t>确定调剂考生名单后由研招办统一发放调剂复试通知。</w:t>
      </w:r>
    </w:p>
    <w:p>
      <w:pPr>
        <w:ind w:firstLine="560" w:firstLineChars="200"/>
        <w:rPr>
          <w:rFonts w:ascii="仿宋" w:hAnsi="仿宋" w:eastAsia="仿宋"/>
          <w:sz w:val="28"/>
          <w:szCs w:val="28"/>
        </w:rPr>
      </w:pPr>
      <w:r>
        <w:rPr>
          <w:rFonts w:ascii="仿宋" w:hAnsi="仿宋" w:eastAsia="仿宋"/>
          <w:sz w:val="28"/>
          <w:szCs w:val="28"/>
        </w:rPr>
        <w:t>4. 考生确认复试通知</w:t>
      </w:r>
    </w:p>
    <w:p>
      <w:pPr>
        <w:ind w:firstLine="560" w:firstLineChars="200"/>
        <w:rPr>
          <w:rFonts w:ascii="仿宋" w:hAnsi="仿宋" w:eastAsia="仿宋"/>
          <w:sz w:val="28"/>
          <w:szCs w:val="28"/>
        </w:rPr>
      </w:pPr>
      <w:r>
        <w:rPr>
          <w:rFonts w:ascii="仿宋" w:hAnsi="仿宋" w:eastAsia="仿宋"/>
          <w:sz w:val="28"/>
          <w:szCs w:val="28"/>
        </w:rPr>
        <w:t>考生及时查看“复试通知”并确认。未按照要求在规定时间内确认“复试通知”的，取消相应资格。</w:t>
      </w:r>
    </w:p>
    <w:p>
      <w:pPr>
        <w:ind w:firstLine="560" w:firstLineChars="200"/>
        <w:rPr>
          <w:rFonts w:ascii="仿宋" w:hAnsi="仿宋" w:eastAsia="仿宋"/>
          <w:sz w:val="28"/>
          <w:szCs w:val="28"/>
        </w:rPr>
      </w:pPr>
      <w:r>
        <w:rPr>
          <w:rFonts w:ascii="仿宋" w:hAnsi="仿宋" w:eastAsia="仿宋"/>
          <w:sz w:val="28"/>
          <w:szCs w:val="28"/>
        </w:rPr>
        <w:t>5. 调剂考生复试及录取</w:t>
      </w:r>
    </w:p>
    <w:p>
      <w:pPr>
        <w:ind w:firstLine="560" w:firstLineChars="200"/>
        <w:rPr>
          <w:rFonts w:ascii="仿宋" w:hAnsi="仿宋" w:eastAsia="仿宋"/>
          <w:sz w:val="28"/>
          <w:szCs w:val="28"/>
        </w:rPr>
      </w:pPr>
      <w:r>
        <w:rPr>
          <w:rFonts w:ascii="仿宋" w:hAnsi="仿宋" w:eastAsia="仿宋"/>
          <w:sz w:val="28"/>
          <w:szCs w:val="28"/>
        </w:rPr>
        <w:t>调剂考生复试办法、录取规则与一志愿考生一致。研招办根据</w:t>
      </w:r>
      <w:r>
        <w:rPr>
          <w:rFonts w:hint="eastAsia" w:ascii="仿宋" w:hAnsi="仿宋" w:eastAsia="仿宋"/>
          <w:sz w:val="28"/>
          <w:szCs w:val="28"/>
        </w:rPr>
        <w:t>园艺学院</w:t>
      </w:r>
      <w:r>
        <w:rPr>
          <w:rFonts w:ascii="仿宋" w:hAnsi="仿宋" w:eastAsia="仿宋"/>
          <w:sz w:val="28"/>
          <w:szCs w:val="28"/>
        </w:rPr>
        <w:t>复试及拟录取结果，报学校研究生招生工作领导小组审定，审核通过后，在调剂系统里给学生发放拟录取通知。收到“拟录取”通知的考生在规定的时间内须在网上点击确认，否则视为自动放弃。</w:t>
      </w:r>
    </w:p>
    <w:p>
      <w:pPr>
        <w:ind w:firstLine="560" w:firstLineChars="200"/>
        <w:rPr>
          <w:rFonts w:ascii="仿宋" w:hAnsi="仿宋" w:eastAsia="仿宋"/>
          <w:sz w:val="28"/>
          <w:szCs w:val="28"/>
        </w:rPr>
      </w:pPr>
      <w:r>
        <w:rPr>
          <w:rFonts w:ascii="仿宋" w:hAnsi="仿宋" w:eastAsia="仿宋"/>
          <w:sz w:val="28"/>
          <w:szCs w:val="28"/>
        </w:rPr>
        <w:t>6. 省级教育招生考试机构终审，如不符合政策，将取消录取。</w:t>
      </w:r>
    </w:p>
    <w:p>
      <w:pPr>
        <w:ind w:firstLine="560" w:firstLineChars="200"/>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二</w:t>
      </w:r>
      <w:r>
        <w:rPr>
          <w:rFonts w:hint="eastAsia" w:ascii="仿宋" w:hAnsi="仿宋" w:eastAsia="仿宋"/>
          <w:sz w:val="28"/>
          <w:szCs w:val="28"/>
        </w:rPr>
        <w:t>）</w:t>
      </w:r>
      <w:r>
        <w:rPr>
          <w:rFonts w:ascii="仿宋" w:hAnsi="仿宋" w:eastAsia="仿宋"/>
          <w:sz w:val="28"/>
          <w:szCs w:val="28"/>
        </w:rPr>
        <w:t>调剂条件</w:t>
      </w:r>
    </w:p>
    <w:p>
      <w:pPr>
        <w:ind w:firstLine="560" w:firstLineChars="200"/>
        <w:rPr>
          <w:rFonts w:ascii="仿宋" w:hAnsi="仿宋" w:eastAsia="仿宋"/>
          <w:sz w:val="28"/>
          <w:szCs w:val="28"/>
        </w:rPr>
      </w:pPr>
      <w:r>
        <w:rPr>
          <w:rFonts w:ascii="仿宋" w:hAnsi="仿宋" w:eastAsia="仿宋"/>
          <w:sz w:val="28"/>
          <w:szCs w:val="28"/>
        </w:rPr>
        <w:t>1. 符合调入</w:t>
      </w:r>
      <w:r>
        <w:rPr>
          <w:rFonts w:hint="eastAsia" w:ascii="仿宋" w:hAnsi="仿宋" w:eastAsia="仿宋"/>
          <w:sz w:val="28"/>
          <w:szCs w:val="28"/>
        </w:rPr>
        <w:t>园艺学</w:t>
      </w:r>
      <w:r>
        <w:rPr>
          <w:rFonts w:ascii="仿宋" w:hAnsi="仿宋" w:eastAsia="仿宋"/>
          <w:sz w:val="28"/>
          <w:szCs w:val="28"/>
        </w:rPr>
        <w:t>专业</w:t>
      </w:r>
      <w:r>
        <w:rPr>
          <w:rFonts w:hint="eastAsia" w:ascii="仿宋" w:hAnsi="仿宋" w:eastAsia="仿宋"/>
          <w:sz w:val="28"/>
          <w:szCs w:val="28"/>
        </w:rPr>
        <w:t>硕士</w:t>
      </w:r>
      <w:r>
        <w:rPr>
          <w:rFonts w:ascii="仿宋" w:hAnsi="仿宋" w:eastAsia="仿宋"/>
          <w:sz w:val="28"/>
          <w:szCs w:val="28"/>
        </w:rPr>
        <w:t>的报考条件</w:t>
      </w:r>
      <w:r>
        <w:rPr>
          <w:rFonts w:hint="eastAsia" w:ascii="仿宋" w:hAnsi="仿宋" w:eastAsia="仿宋"/>
          <w:sz w:val="28"/>
          <w:szCs w:val="28"/>
        </w:rPr>
        <w:t>（</w:t>
      </w:r>
      <w:r>
        <w:rPr>
          <w:rFonts w:ascii="仿宋" w:hAnsi="仿宋" w:eastAsia="仿宋"/>
          <w:sz w:val="28"/>
          <w:szCs w:val="28"/>
        </w:rPr>
        <w:t>详见我校招生简章</w:t>
      </w:r>
      <w:r>
        <w:rPr>
          <w:rFonts w:hint="eastAsia" w:ascii="仿宋" w:hAnsi="仿宋" w:eastAsia="仿宋"/>
          <w:sz w:val="28"/>
          <w:szCs w:val="28"/>
        </w:rPr>
        <w:t>）</w:t>
      </w:r>
      <w:r>
        <w:rPr>
          <w:rFonts w:ascii="仿宋" w:hAnsi="仿宋" w:eastAsia="仿宋"/>
          <w:sz w:val="28"/>
          <w:szCs w:val="28"/>
        </w:rPr>
        <w:t>。</w:t>
      </w:r>
    </w:p>
    <w:p>
      <w:pPr>
        <w:ind w:firstLine="560" w:firstLineChars="200"/>
        <w:rPr>
          <w:rFonts w:ascii="仿宋" w:hAnsi="仿宋" w:eastAsia="仿宋"/>
          <w:sz w:val="28"/>
          <w:szCs w:val="28"/>
        </w:rPr>
      </w:pPr>
      <w:r>
        <w:rPr>
          <w:rFonts w:ascii="仿宋" w:hAnsi="仿宋" w:eastAsia="仿宋"/>
          <w:sz w:val="28"/>
          <w:szCs w:val="28"/>
        </w:rPr>
        <w:t>2. 考生初试成绩需达到第一志愿报考专业所在门类或领域规定的国家A类地区最低复试分数线要求。</w:t>
      </w:r>
    </w:p>
    <w:p>
      <w:pPr>
        <w:ind w:firstLine="560" w:firstLineChars="200"/>
        <w:rPr>
          <w:rFonts w:ascii="仿宋" w:hAnsi="仿宋" w:eastAsia="仿宋"/>
          <w:sz w:val="28"/>
          <w:szCs w:val="28"/>
        </w:rPr>
      </w:pPr>
      <w:r>
        <w:rPr>
          <w:rFonts w:ascii="仿宋" w:hAnsi="仿宋" w:eastAsia="仿宋"/>
          <w:sz w:val="28"/>
          <w:szCs w:val="28"/>
        </w:rPr>
        <w:t>3. 第一志愿报考</w:t>
      </w:r>
      <w:r>
        <w:rPr>
          <w:rFonts w:hint="eastAsia" w:ascii="仿宋" w:hAnsi="仿宋" w:eastAsia="仿宋"/>
          <w:sz w:val="28"/>
          <w:szCs w:val="28"/>
        </w:rPr>
        <w:t>园艺学</w:t>
      </w:r>
      <w:r>
        <w:rPr>
          <w:rFonts w:ascii="仿宋" w:hAnsi="仿宋" w:eastAsia="仿宋"/>
          <w:sz w:val="28"/>
          <w:szCs w:val="28"/>
        </w:rPr>
        <w:t>相关专</w:t>
      </w:r>
      <w:r>
        <w:rPr>
          <w:rFonts w:hint="eastAsia" w:ascii="仿宋" w:hAnsi="仿宋" w:eastAsia="仿宋"/>
          <w:sz w:val="28"/>
          <w:szCs w:val="28"/>
        </w:rPr>
        <w:t>业（果树</w:t>
      </w:r>
      <w:r>
        <w:rPr>
          <w:rFonts w:ascii="仿宋" w:hAnsi="仿宋" w:eastAsia="仿宋"/>
          <w:sz w:val="28"/>
          <w:szCs w:val="28"/>
        </w:rPr>
        <w:t>、蔬菜、观赏</w:t>
      </w:r>
      <w:r>
        <w:rPr>
          <w:rFonts w:hint="eastAsia" w:ascii="仿宋" w:hAnsi="仿宋" w:eastAsia="仿宋"/>
          <w:sz w:val="28"/>
          <w:szCs w:val="28"/>
        </w:rPr>
        <w:t>园艺</w:t>
      </w:r>
      <w:r>
        <w:rPr>
          <w:rFonts w:ascii="仿宋" w:hAnsi="仿宋" w:eastAsia="仿宋"/>
          <w:sz w:val="28"/>
          <w:szCs w:val="28"/>
        </w:rPr>
        <w:t>、设施园艺与工程、茶学、</w:t>
      </w:r>
      <w:r>
        <w:rPr>
          <w:rFonts w:hint="eastAsia" w:ascii="仿宋" w:hAnsi="仿宋" w:eastAsia="仿宋"/>
          <w:sz w:val="28"/>
          <w:szCs w:val="28"/>
        </w:rPr>
        <w:t>中药资源与开发，</w:t>
      </w:r>
      <w:r>
        <w:rPr>
          <w:rFonts w:ascii="仿宋" w:hAnsi="仿宋" w:eastAsia="仿宋"/>
          <w:sz w:val="28"/>
          <w:szCs w:val="28"/>
        </w:rPr>
        <w:t>以下同）</w:t>
      </w:r>
      <w:r>
        <w:rPr>
          <w:rFonts w:hint="eastAsia" w:ascii="仿宋" w:hAnsi="仿宋" w:eastAsia="仿宋"/>
          <w:sz w:val="28"/>
          <w:szCs w:val="28"/>
        </w:rPr>
        <w:t>的考生</w:t>
      </w:r>
      <w:r>
        <w:rPr>
          <w:rFonts w:ascii="仿宋" w:hAnsi="仿宋" w:eastAsia="仿宋"/>
          <w:sz w:val="28"/>
          <w:szCs w:val="28"/>
        </w:rPr>
        <w:t>。</w:t>
      </w:r>
    </w:p>
    <w:p>
      <w:pPr>
        <w:ind w:firstLine="560" w:firstLineChars="200"/>
        <w:rPr>
          <w:rFonts w:ascii="仿宋" w:hAnsi="仿宋" w:eastAsia="仿宋"/>
          <w:sz w:val="28"/>
          <w:szCs w:val="28"/>
        </w:rPr>
      </w:pPr>
      <w:r>
        <w:rPr>
          <w:rFonts w:ascii="仿宋" w:hAnsi="仿宋" w:eastAsia="仿宋"/>
          <w:sz w:val="28"/>
          <w:szCs w:val="28"/>
        </w:rPr>
        <w:t xml:space="preserve">4. </w:t>
      </w:r>
      <w:r>
        <w:rPr>
          <w:rFonts w:hint="eastAsia" w:ascii="仿宋" w:hAnsi="仿宋" w:eastAsia="仿宋"/>
          <w:sz w:val="28"/>
          <w:szCs w:val="28"/>
        </w:rPr>
        <w:t>第一志愿</w:t>
      </w:r>
      <w:r>
        <w:rPr>
          <w:rFonts w:ascii="仿宋" w:hAnsi="仿宋" w:eastAsia="仿宋"/>
          <w:sz w:val="28"/>
          <w:szCs w:val="28"/>
        </w:rPr>
        <w:t>不是报考园艺学相关</w:t>
      </w:r>
      <w:r>
        <w:rPr>
          <w:rFonts w:hint="eastAsia" w:ascii="仿宋" w:hAnsi="仿宋" w:eastAsia="仿宋"/>
          <w:sz w:val="28"/>
          <w:szCs w:val="28"/>
        </w:rPr>
        <w:t>专业的考生，本科学历需</w:t>
      </w:r>
      <w:r>
        <w:rPr>
          <w:rFonts w:ascii="仿宋" w:hAnsi="仿宋" w:eastAsia="仿宋"/>
          <w:sz w:val="28"/>
          <w:szCs w:val="28"/>
        </w:rPr>
        <w:t>为园艺学相关专业，不跨学科门类及一级学科调剂。</w:t>
      </w:r>
    </w:p>
    <w:p>
      <w:pPr>
        <w:ind w:firstLine="560" w:firstLineChars="200"/>
        <w:rPr>
          <w:rFonts w:ascii="仿宋" w:hAnsi="仿宋" w:eastAsia="仿宋"/>
          <w:sz w:val="28"/>
          <w:szCs w:val="28"/>
        </w:rPr>
      </w:pPr>
      <w:r>
        <w:rPr>
          <w:rFonts w:ascii="仿宋" w:hAnsi="仿宋" w:eastAsia="仿宋"/>
          <w:sz w:val="28"/>
          <w:szCs w:val="28"/>
        </w:rPr>
        <w:t xml:space="preserve"> </w:t>
      </w:r>
      <w:r>
        <w:rPr>
          <w:rFonts w:hint="eastAsia" w:ascii="仿宋" w:hAnsi="仿宋" w:eastAsia="仿宋"/>
          <w:sz w:val="28"/>
          <w:szCs w:val="28"/>
        </w:rPr>
        <w:t>（</w:t>
      </w:r>
      <w:r>
        <w:rPr>
          <w:rFonts w:ascii="仿宋" w:hAnsi="仿宋" w:eastAsia="仿宋"/>
          <w:sz w:val="28"/>
          <w:szCs w:val="28"/>
        </w:rPr>
        <w:t>三</w:t>
      </w:r>
      <w:r>
        <w:rPr>
          <w:rFonts w:hint="eastAsia" w:ascii="仿宋" w:hAnsi="仿宋" w:eastAsia="仿宋"/>
          <w:sz w:val="28"/>
          <w:szCs w:val="28"/>
        </w:rPr>
        <w:t>）</w:t>
      </w:r>
      <w:r>
        <w:rPr>
          <w:rFonts w:ascii="仿宋" w:hAnsi="仿宋" w:eastAsia="仿宋"/>
          <w:sz w:val="28"/>
          <w:szCs w:val="28"/>
        </w:rPr>
        <w:t>接收调剂规则</w:t>
      </w:r>
    </w:p>
    <w:p>
      <w:pPr>
        <w:ind w:firstLine="560" w:firstLineChars="200"/>
        <w:rPr>
          <w:rFonts w:ascii="仿宋" w:hAnsi="仿宋" w:eastAsia="仿宋"/>
          <w:sz w:val="28"/>
          <w:szCs w:val="28"/>
        </w:rPr>
      </w:pPr>
      <w:r>
        <w:rPr>
          <w:rFonts w:ascii="仿宋" w:hAnsi="仿宋" w:eastAsia="仿宋"/>
          <w:sz w:val="28"/>
          <w:szCs w:val="28"/>
        </w:rPr>
        <w:t>1. 学校以在“中国研究生招生信息网”上考生填报的调剂志愿为依据接收调剂考生。</w:t>
      </w:r>
    </w:p>
    <w:p>
      <w:pPr>
        <w:ind w:firstLine="560" w:firstLineChars="200"/>
        <w:rPr>
          <w:rFonts w:ascii="仿宋" w:hAnsi="仿宋" w:eastAsia="仿宋"/>
          <w:sz w:val="28"/>
          <w:szCs w:val="28"/>
        </w:rPr>
      </w:pPr>
      <w:r>
        <w:rPr>
          <w:rFonts w:ascii="仿宋" w:hAnsi="仿宋" w:eastAsia="仿宋"/>
          <w:sz w:val="28"/>
          <w:szCs w:val="28"/>
        </w:rPr>
        <w:t>2. 对于同一批次申请调剂我校</w:t>
      </w:r>
      <w:r>
        <w:rPr>
          <w:rFonts w:hint="eastAsia" w:ascii="仿宋" w:hAnsi="仿宋" w:eastAsia="仿宋"/>
          <w:sz w:val="28"/>
          <w:szCs w:val="28"/>
        </w:rPr>
        <w:t>且</w:t>
      </w:r>
      <w:r>
        <w:rPr>
          <w:rFonts w:ascii="仿宋" w:hAnsi="仿宋" w:eastAsia="仿宋"/>
          <w:sz w:val="28"/>
          <w:szCs w:val="28"/>
        </w:rPr>
        <w:t>报考园艺</w:t>
      </w:r>
      <w:r>
        <w:rPr>
          <w:rFonts w:hint="eastAsia" w:ascii="仿宋" w:hAnsi="仿宋" w:eastAsia="仿宋"/>
          <w:sz w:val="28"/>
          <w:szCs w:val="28"/>
        </w:rPr>
        <w:t>学相关</w:t>
      </w:r>
      <w:r>
        <w:rPr>
          <w:rFonts w:ascii="仿宋" w:hAnsi="仿宋" w:eastAsia="仿宋"/>
          <w:sz w:val="28"/>
          <w:szCs w:val="28"/>
        </w:rPr>
        <w:t>专业的考生，在符合</w:t>
      </w:r>
      <w:r>
        <w:rPr>
          <w:rFonts w:hint="eastAsia" w:ascii="仿宋" w:hAnsi="仿宋" w:eastAsia="仿宋"/>
          <w:sz w:val="28"/>
          <w:szCs w:val="28"/>
        </w:rPr>
        <w:t>园艺</w:t>
      </w:r>
      <w:r>
        <w:rPr>
          <w:rFonts w:ascii="仿宋" w:hAnsi="仿宋" w:eastAsia="仿宋"/>
          <w:sz w:val="28"/>
          <w:szCs w:val="28"/>
        </w:rPr>
        <w:t>学院附加选拔条件的情况下，按考生初试成绩择优遴选进入复试考生名单。</w:t>
      </w:r>
    </w:p>
    <w:p>
      <w:pPr>
        <w:ind w:firstLine="560" w:firstLineChars="200"/>
        <w:rPr>
          <w:rFonts w:ascii="仿宋" w:hAnsi="仿宋" w:eastAsia="仿宋"/>
          <w:sz w:val="28"/>
          <w:szCs w:val="28"/>
        </w:rPr>
      </w:pPr>
      <w:r>
        <w:rPr>
          <w:rFonts w:ascii="仿宋" w:hAnsi="仿宋" w:eastAsia="仿宋"/>
          <w:sz w:val="28"/>
          <w:szCs w:val="28"/>
        </w:rPr>
        <w:t>3. 除特殊的专业学位外，符合报名条件的学硕可以调入专硕，全日制考生</w:t>
      </w:r>
      <w:r>
        <w:rPr>
          <w:rFonts w:hint="eastAsia" w:ascii="仿宋" w:hAnsi="仿宋" w:eastAsia="仿宋"/>
          <w:sz w:val="28"/>
          <w:szCs w:val="28"/>
          <w:lang w:val="en-US" w:eastAsia="zh-CN"/>
        </w:rPr>
        <w:t>有定向就业的</w:t>
      </w:r>
      <w:r>
        <w:rPr>
          <w:rFonts w:ascii="仿宋" w:hAnsi="仿宋" w:eastAsia="仿宋"/>
          <w:sz w:val="28"/>
          <w:szCs w:val="28"/>
        </w:rPr>
        <w:t>可以调入非全日制，非全日制考生不能调入全日制。</w:t>
      </w:r>
    </w:p>
    <w:p>
      <w:pPr>
        <w:ind w:firstLine="560" w:firstLineChars="200"/>
        <w:rPr>
          <w:rFonts w:ascii="仿宋" w:hAnsi="仿宋" w:eastAsia="仿宋"/>
          <w:sz w:val="28"/>
          <w:szCs w:val="28"/>
        </w:rPr>
      </w:pPr>
      <w:r>
        <w:rPr>
          <w:rFonts w:hint="eastAsia" w:ascii="仿宋" w:hAnsi="仿宋" w:eastAsia="仿宋"/>
          <w:sz w:val="28"/>
          <w:szCs w:val="28"/>
          <w:lang w:val="en-US" w:eastAsia="zh-CN"/>
        </w:rPr>
        <w:t>九</w:t>
      </w:r>
      <w:r>
        <w:rPr>
          <w:rFonts w:hint="eastAsia" w:ascii="仿宋" w:hAnsi="仿宋" w:eastAsia="仿宋"/>
          <w:sz w:val="28"/>
          <w:szCs w:val="28"/>
        </w:rPr>
        <w:t>、复试的纪律和要求</w:t>
      </w:r>
    </w:p>
    <w:p>
      <w:pPr>
        <w:ind w:firstLine="560" w:firstLineChars="200"/>
        <w:rPr>
          <w:rFonts w:ascii="仿宋" w:hAnsi="仿宋" w:eastAsia="仿宋"/>
          <w:sz w:val="28"/>
          <w:szCs w:val="28"/>
        </w:rPr>
      </w:pPr>
      <w:r>
        <w:rPr>
          <w:rFonts w:ascii="仿宋" w:hAnsi="仿宋" w:eastAsia="仿宋"/>
          <w:sz w:val="28"/>
          <w:szCs w:val="28"/>
        </w:rPr>
        <w:t>1.实行责任制和责任追究制。学院研究生招生工作领导小组和复试小组对本院、本学位点复试过程的公平、公正和复试录取结果全面负责。学院招生工作领导小组组长为第一责任人。</w:t>
      </w:r>
    </w:p>
    <w:p>
      <w:pPr>
        <w:ind w:firstLine="560" w:firstLineChars="200"/>
        <w:rPr>
          <w:rFonts w:ascii="仿宋" w:hAnsi="仿宋" w:eastAsia="仿宋"/>
          <w:sz w:val="28"/>
          <w:szCs w:val="28"/>
        </w:rPr>
      </w:pPr>
      <w:r>
        <w:rPr>
          <w:rFonts w:ascii="仿宋" w:hAnsi="仿宋" w:eastAsia="仿宋"/>
          <w:sz w:val="28"/>
          <w:szCs w:val="28"/>
        </w:rPr>
        <w:t>2.实行监督和巡视制度。复试全程要录音录像。学院要加强对复试工作过程的监督，严肃处理违纪违规事件。</w:t>
      </w:r>
    </w:p>
    <w:p>
      <w:pPr>
        <w:ind w:firstLine="560" w:firstLineChars="200"/>
        <w:rPr>
          <w:rFonts w:ascii="仿宋" w:hAnsi="仿宋" w:eastAsia="仿宋"/>
          <w:sz w:val="28"/>
          <w:szCs w:val="28"/>
        </w:rPr>
      </w:pPr>
      <w:r>
        <w:rPr>
          <w:rFonts w:ascii="仿宋" w:hAnsi="仿宋" w:eastAsia="仿宋"/>
          <w:sz w:val="28"/>
          <w:szCs w:val="28"/>
        </w:rPr>
        <w:t>3.实行信息公开制度。实行复试方案公开、复试名单公开、复试成绩公布以及拟录取名单公示。采取多种灵活的可行方式，及时公布复试基本分数线、复试工作方案等信息。</w:t>
      </w:r>
    </w:p>
    <w:p>
      <w:pPr>
        <w:ind w:firstLine="560" w:firstLineChars="200"/>
        <w:rPr>
          <w:rFonts w:ascii="仿宋" w:hAnsi="仿宋" w:eastAsia="仿宋"/>
          <w:sz w:val="28"/>
          <w:szCs w:val="28"/>
        </w:rPr>
      </w:pPr>
      <w:r>
        <w:rPr>
          <w:rFonts w:ascii="仿宋" w:hAnsi="仿宋" w:eastAsia="仿宋"/>
          <w:sz w:val="28"/>
          <w:szCs w:val="28"/>
        </w:rPr>
        <w:t>4.实行复议制度。要保证投诉、申诉和监督渠道的畅通，并在规定时限受理投诉和申诉。</w:t>
      </w:r>
    </w:p>
    <w:p>
      <w:pPr>
        <w:ind w:firstLine="560" w:firstLineChars="200"/>
        <w:rPr>
          <w:rFonts w:ascii="仿宋" w:hAnsi="仿宋" w:eastAsia="仿宋"/>
          <w:sz w:val="28"/>
          <w:szCs w:val="28"/>
        </w:rPr>
      </w:pPr>
      <w:r>
        <w:rPr>
          <w:rFonts w:ascii="仿宋" w:hAnsi="仿宋" w:eastAsia="仿宋"/>
          <w:sz w:val="28"/>
          <w:szCs w:val="28"/>
        </w:rPr>
        <w:t>5.加大复查力度。按照《普通高等学校学生管理规定》有关要求，新生报到后3个月内，学校对拟录取新生进行全面现场复查。对材料作假的考生一律取消录取资格；对复试、复查中表现差异大的，进行严格审核和调查，确认冒名顶替或考试舞弊的，予以严肃处理，并进行追究。复查不合格的，取消学籍；情节严重的，移交有关部门调查处理。</w:t>
      </w:r>
    </w:p>
    <w:p>
      <w:pPr>
        <w:ind w:firstLine="560" w:firstLineChars="200"/>
        <w:rPr>
          <w:rFonts w:ascii="仿宋" w:hAnsi="仿宋" w:eastAsia="仿宋"/>
          <w:sz w:val="28"/>
          <w:szCs w:val="28"/>
        </w:rPr>
      </w:pPr>
      <w:r>
        <w:rPr>
          <w:rFonts w:hint="eastAsia" w:ascii="仿宋" w:hAnsi="仿宋" w:eastAsia="仿宋"/>
          <w:sz w:val="28"/>
          <w:szCs w:val="28"/>
        </w:rPr>
        <w:t>（五）有关研究生奖助学金、调剂等其他注意事项参见《湖南农业大学</w:t>
      </w:r>
      <w:r>
        <w:rPr>
          <w:rFonts w:ascii="仿宋" w:hAnsi="仿宋" w:eastAsia="仿宋"/>
          <w:sz w:val="28"/>
          <w:szCs w:val="28"/>
        </w:rPr>
        <w:t>2020年硕士研究生</w:t>
      </w:r>
      <w:r>
        <w:rPr>
          <w:rFonts w:hint="eastAsia" w:ascii="仿宋" w:hAnsi="仿宋" w:eastAsia="仿宋"/>
          <w:sz w:val="28"/>
          <w:szCs w:val="28"/>
        </w:rPr>
        <w:t>复试与录取工作方案》。</w:t>
      </w:r>
    </w:p>
    <w:p>
      <w:pPr>
        <w:jc w:val="center"/>
        <w:rPr>
          <w:sz w:val="24"/>
        </w:rPr>
      </w:pPr>
    </w:p>
    <w:p>
      <w:pPr>
        <w:jc w:val="both"/>
        <w:rPr>
          <w:rFonts w:hint="eastAsia" w:ascii="宋体" w:hAnsi="宋体" w:cs="宋体"/>
          <w:sz w:val="24"/>
          <w:szCs w:val="24"/>
          <w:lang w:val="en-US" w:eastAsia="zh-CN"/>
        </w:rPr>
      </w:pPr>
      <w:r>
        <w:rPr>
          <w:rFonts w:hint="eastAsia" w:ascii="宋体" w:hAnsi="宋体" w:cs="宋体"/>
          <w:sz w:val="24"/>
          <w:szCs w:val="24"/>
          <w:lang w:val="en-US" w:eastAsia="zh-CN"/>
        </w:rPr>
        <w:t xml:space="preserve">                 </w:t>
      </w:r>
    </w:p>
    <w:p>
      <w:pPr>
        <w:pStyle w:val="2"/>
        <w:rPr>
          <w:rFonts w:hint="eastAsia" w:ascii="宋体" w:hAnsi="宋体" w:cs="宋体"/>
          <w:sz w:val="24"/>
          <w:szCs w:val="24"/>
          <w:lang w:val="en-US" w:eastAsia="zh-CN"/>
        </w:rPr>
      </w:pPr>
    </w:p>
    <w:p>
      <w:pPr>
        <w:ind w:firstLine="480" w:firstLineChars="200"/>
        <w:rPr>
          <w:rFonts w:hint="eastAsia" w:ascii="仿宋" w:hAnsi="仿宋" w:eastAsia="仿宋"/>
          <w:sz w:val="28"/>
          <w:szCs w:val="28"/>
          <w:lang w:val="en-US" w:eastAsia="zh-CN"/>
        </w:rPr>
      </w:pPr>
      <w:r>
        <w:rPr>
          <w:rFonts w:hint="eastAsia" w:ascii="宋体" w:hAnsi="宋体" w:cs="宋体"/>
          <w:sz w:val="24"/>
          <w:szCs w:val="24"/>
          <w:lang w:val="en-US" w:eastAsia="zh-CN"/>
        </w:rPr>
        <w:t xml:space="preserve">                                      </w:t>
      </w:r>
      <w:r>
        <w:rPr>
          <w:rFonts w:hint="eastAsia" w:ascii="仿宋" w:hAnsi="仿宋" w:eastAsia="仿宋"/>
          <w:sz w:val="28"/>
          <w:szCs w:val="28"/>
          <w:lang w:val="en-US" w:eastAsia="zh-CN"/>
        </w:rPr>
        <w:t xml:space="preserve">  湖南农业大学园艺学院</w:t>
      </w:r>
    </w:p>
    <w:p>
      <w:pPr>
        <w:ind w:firstLine="560" w:firstLineChars="200"/>
        <w:rPr>
          <w:rFonts w:hint="default"/>
          <w:lang w:val="en-US" w:eastAsia="zh-CN"/>
        </w:rPr>
      </w:pPr>
      <w:r>
        <w:rPr>
          <w:rFonts w:hint="eastAsia" w:ascii="仿宋" w:hAnsi="仿宋" w:eastAsia="仿宋"/>
          <w:sz w:val="28"/>
          <w:szCs w:val="28"/>
          <w:lang w:val="en-US" w:eastAsia="zh-CN"/>
        </w:rPr>
        <w:t xml:space="preserve">                                    2020年5月12日</w:t>
      </w:r>
    </w:p>
    <w:sectPr>
      <w:pgSz w:w="11906" w:h="16838"/>
      <w:pgMar w:top="1985" w:right="1587" w:bottom="1474" w:left="1587"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28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B54"/>
    <w:rsid w:val="00056433"/>
    <w:rsid w:val="00056601"/>
    <w:rsid w:val="000A5C98"/>
    <w:rsid w:val="000E77EE"/>
    <w:rsid w:val="002027B4"/>
    <w:rsid w:val="00225FB8"/>
    <w:rsid w:val="00313FB7"/>
    <w:rsid w:val="0037203D"/>
    <w:rsid w:val="00382343"/>
    <w:rsid w:val="003B7F65"/>
    <w:rsid w:val="004472CE"/>
    <w:rsid w:val="00565B47"/>
    <w:rsid w:val="005665C2"/>
    <w:rsid w:val="005C6E9B"/>
    <w:rsid w:val="00663C4C"/>
    <w:rsid w:val="0067268F"/>
    <w:rsid w:val="00673370"/>
    <w:rsid w:val="006C5E34"/>
    <w:rsid w:val="00717978"/>
    <w:rsid w:val="007512C7"/>
    <w:rsid w:val="0077142A"/>
    <w:rsid w:val="007772F0"/>
    <w:rsid w:val="007818C4"/>
    <w:rsid w:val="007E67F8"/>
    <w:rsid w:val="007F32D4"/>
    <w:rsid w:val="0084147B"/>
    <w:rsid w:val="00857183"/>
    <w:rsid w:val="0092595C"/>
    <w:rsid w:val="00995B02"/>
    <w:rsid w:val="00A710CC"/>
    <w:rsid w:val="00AE3E79"/>
    <w:rsid w:val="00B941F3"/>
    <w:rsid w:val="00BC1D79"/>
    <w:rsid w:val="00BE68A1"/>
    <w:rsid w:val="00C17A5E"/>
    <w:rsid w:val="00C36D39"/>
    <w:rsid w:val="00CF21B9"/>
    <w:rsid w:val="00D542B7"/>
    <w:rsid w:val="00DA7EF8"/>
    <w:rsid w:val="00DD457A"/>
    <w:rsid w:val="00E10474"/>
    <w:rsid w:val="00E46B54"/>
    <w:rsid w:val="00E9739B"/>
    <w:rsid w:val="00F077B0"/>
    <w:rsid w:val="00FE2843"/>
    <w:rsid w:val="046A2784"/>
    <w:rsid w:val="073F52DB"/>
    <w:rsid w:val="11EC37FD"/>
    <w:rsid w:val="1C80479B"/>
    <w:rsid w:val="26973099"/>
    <w:rsid w:val="31E51ABA"/>
    <w:rsid w:val="37AA4049"/>
    <w:rsid w:val="39777391"/>
    <w:rsid w:val="3F7B7567"/>
    <w:rsid w:val="44555655"/>
    <w:rsid w:val="4C8F0FEC"/>
    <w:rsid w:val="584159A4"/>
    <w:rsid w:val="5F454D35"/>
    <w:rsid w:val="692E50A9"/>
    <w:rsid w:val="72BE72FA"/>
    <w:rsid w:val="74C763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Calibri" w:hAnsi="Calibri" w:cs="Times New Roman"/>
      <w:kern w:val="2"/>
      <w:sz w:val="21"/>
      <w:szCs w:val="22"/>
    </w:rPr>
    <w:tblPr>
      <w:tblCellMar>
        <w:top w:w="0" w:type="dxa"/>
        <w:left w:w="108" w:type="dxa"/>
        <w:bottom w:w="0" w:type="dxa"/>
        <w:right w:w="108" w:type="dxa"/>
      </w:tblCellMar>
    </w:tblPr>
  </w:style>
  <w:style w:type="paragraph" w:styleId="2">
    <w:name w:val="Title"/>
    <w:basedOn w:val="1"/>
    <w:next w:val="1"/>
    <w:qFormat/>
    <w:uiPriority w:val="10"/>
    <w:pPr>
      <w:spacing w:line="0" w:lineRule="atLeast"/>
      <w:jc w:val="center"/>
    </w:pPr>
    <w:rPr>
      <w:rFonts w:ascii="Arial" w:hAnsi="Arial" w:eastAsia="黑体"/>
      <w:sz w:val="52"/>
      <w:szCs w:val="52"/>
    </w:rPr>
  </w:style>
  <w:style w:type="paragraph" w:styleId="3">
    <w:name w:val="Date"/>
    <w:basedOn w:val="1"/>
    <w:next w:val="1"/>
    <w:link w:val="11"/>
    <w:semiHidden/>
    <w:unhideWhenUsed/>
    <w:qFormat/>
    <w:uiPriority w:val="99"/>
    <w:pPr>
      <w:ind w:left="100" w:leftChars="2500"/>
    </w:pPr>
  </w:style>
  <w:style w:type="paragraph" w:styleId="4">
    <w:name w:val="Balloon Text"/>
    <w:basedOn w:val="1"/>
    <w:link w:val="10"/>
    <w:semiHidden/>
    <w:unhideWhenUsed/>
    <w:qFormat/>
    <w:uiPriority w:val="99"/>
    <w:rPr>
      <w:sz w:val="18"/>
      <w:szCs w:val="18"/>
    </w:rPr>
  </w:style>
  <w:style w:type="paragraph" w:styleId="5">
    <w:name w:val="Normal (Web)"/>
    <w:basedOn w:val="1"/>
    <w:qFormat/>
    <w:uiPriority w:val="99"/>
    <w:pPr>
      <w:spacing w:beforeAutospacing="1" w:afterAutospacing="1"/>
      <w:jc w:val="left"/>
    </w:pPr>
    <w:rPr>
      <w:rFonts w:ascii="Times New Roman" w:hAnsi="Times New Roman" w:eastAsia="宋体" w:cs="Times New Roman"/>
      <w:kern w:val="0"/>
      <w:sz w:val="24"/>
      <w:szCs w:val="24"/>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Hyperlink"/>
    <w:qFormat/>
    <w:uiPriority w:val="0"/>
    <w:rPr>
      <w:color w:val="0563C1"/>
      <w:u w:val="single"/>
    </w:rPr>
  </w:style>
  <w:style w:type="character" w:customStyle="1" w:styleId="10">
    <w:name w:val="批注框文本 Char"/>
    <w:basedOn w:val="8"/>
    <w:link w:val="4"/>
    <w:semiHidden/>
    <w:qFormat/>
    <w:uiPriority w:val="99"/>
    <w:rPr>
      <w:rFonts w:ascii="Times New Roman" w:hAnsi="Times New Roman" w:eastAsia="宋体" w:cs="Times New Roman"/>
      <w:sz w:val="18"/>
      <w:szCs w:val="18"/>
    </w:rPr>
  </w:style>
  <w:style w:type="character" w:customStyle="1" w:styleId="11">
    <w:name w:val="日期 Char"/>
    <w:basedOn w:val="8"/>
    <w:link w:val="3"/>
    <w:semiHidden/>
    <w:qFormat/>
    <w:uiPriority w:val="99"/>
    <w:rPr>
      <w:rFonts w:ascii="Times New Roman" w:hAnsi="Times New Roman" w:eastAsia="宋体" w:cs="Times New Roman"/>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DEBDC00-3A54-4351-80E7-E7D503C08748}">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Pages>
  <Words>1068</Words>
  <Characters>6089</Characters>
  <Lines>50</Lines>
  <Paragraphs>14</Paragraphs>
  <TotalTime>8</TotalTime>
  <ScaleCrop>false</ScaleCrop>
  <LinksUpToDate>false</LinksUpToDate>
  <CharactersWithSpaces>7143</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2019-03-26T06:58:00Z</dcterms:created>
  <dc:creator>dreamsummit</dc:creator>
  <cp:lastModifiedBy>lenovo</cp:lastModifiedBy>
  <cp:lastPrinted>2020-05-12T03:18:00Z</cp:lastPrinted>
  <dcterms:modified xsi:type="dcterms:W3CDTF">2020-05-15T08:59:33Z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